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83" w:rsidRPr="00871683" w:rsidRDefault="003B7187" w:rsidP="003B7187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  <w:r w:rsidRPr="00871683">
        <w:rPr>
          <w:rFonts w:ascii="黑体" w:eastAsia="黑体" w:hAnsi="宋体" w:hint="eastAsia"/>
          <w:sz w:val="44"/>
          <w:szCs w:val="44"/>
        </w:rPr>
        <w:t>中国珠宝玉石首饰行业协会</w:t>
      </w:r>
    </w:p>
    <w:p w:rsidR="003161B1" w:rsidRPr="003B7187" w:rsidRDefault="003B7187" w:rsidP="003B7187">
      <w:pPr>
        <w:spacing w:line="520" w:lineRule="exact"/>
        <w:jc w:val="center"/>
        <w:rPr>
          <w:rFonts w:ascii="宋体" w:eastAsia="宋体" w:hAnsi="宋体"/>
          <w:sz w:val="36"/>
        </w:rPr>
      </w:pPr>
      <w:r w:rsidRPr="00871683">
        <w:rPr>
          <w:rFonts w:ascii="黑体" w:eastAsia="黑体" w:hAnsi="宋体" w:hint="eastAsia"/>
          <w:sz w:val="44"/>
          <w:szCs w:val="44"/>
        </w:rPr>
        <w:t>团体标准管理办法（试行）</w:t>
      </w:r>
    </w:p>
    <w:p w:rsidR="003B7187" w:rsidRDefault="003B7187" w:rsidP="00F544A9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 w:rsidR="00F544A9" w:rsidRPr="00777A34" w:rsidRDefault="00F544A9" w:rsidP="00F544A9">
      <w:pPr>
        <w:pStyle w:val="a4"/>
        <w:numPr>
          <w:ilvl w:val="0"/>
          <w:numId w:val="1"/>
        </w:numPr>
        <w:spacing w:line="560" w:lineRule="exact"/>
        <w:ind w:firstLineChars="0"/>
        <w:jc w:val="center"/>
        <w:rPr>
          <w:rFonts w:ascii="仿宋_GB2312" w:eastAsia="仿宋_GB2312"/>
          <w:b/>
          <w:sz w:val="30"/>
          <w:szCs w:val="30"/>
        </w:rPr>
      </w:pPr>
      <w:r w:rsidRPr="00777A34">
        <w:rPr>
          <w:rFonts w:ascii="仿宋_GB2312" w:eastAsia="仿宋_GB2312" w:hint="eastAsia"/>
          <w:b/>
          <w:sz w:val="30"/>
          <w:szCs w:val="30"/>
        </w:rPr>
        <w:t>总则</w:t>
      </w:r>
    </w:p>
    <w:p w:rsidR="003B7187" w:rsidRPr="00871683" w:rsidRDefault="009361F2" w:rsidP="00F544A9">
      <w:pPr>
        <w:pStyle w:val="a4"/>
        <w:numPr>
          <w:ilvl w:val="0"/>
          <w:numId w:val="2"/>
        </w:numPr>
        <w:spacing w:line="560" w:lineRule="exact"/>
        <w:ind w:firstLineChars="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根据《国家标准委办公室关于开展团体标准试点工</w:t>
      </w:r>
    </w:p>
    <w:p w:rsidR="009361F2" w:rsidRPr="00871683" w:rsidRDefault="009361F2" w:rsidP="00434836">
      <w:pPr>
        <w:spacing w:line="560" w:lineRule="exact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作的通知》（标委办工一[2015]66号）精神，依据《中华人民共和国标准化法》、《团体标准化第1部分：良好行为指南》（GB/T 20004.1-2016）</w:t>
      </w:r>
      <w:r w:rsidR="00C54FAD" w:rsidRPr="00871683">
        <w:rPr>
          <w:rFonts w:ascii="仿宋_GB2312" w:eastAsia="仿宋_GB2312" w:hint="eastAsia"/>
          <w:szCs w:val="28"/>
        </w:rPr>
        <w:t>等相关规定，为促进我国珠宝行业标准化发展，逐步建立起国家标准、行业标准、地方标准等相互平衡、相互支撑的中国珠宝玉石首饰行业协会团体标准（以下简称：中宝协团体标准），特制定本办法。</w:t>
      </w:r>
    </w:p>
    <w:p w:rsidR="00DB2532" w:rsidRPr="00777A34" w:rsidRDefault="00DB2532" w:rsidP="00777A34">
      <w:pPr>
        <w:pStyle w:val="a4"/>
        <w:numPr>
          <w:ilvl w:val="0"/>
          <w:numId w:val="2"/>
        </w:numPr>
        <w:spacing w:line="560" w:lineRule="exact"/>
        <w:ind w:left="0" w:firstLineChars="0" w:firstLine="60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中宝协团体标准遵循开放、公平、透明、协商一致</w:t>
      </w:r>
      <w:r w:rsidRPr="00777A34">
        <w:rPr>
          <w:rFonts w:ascii="仿宋_GB2312" w:eastAsia="仿宋_GB2312" w:hint="eastAsia"/>
          <w:szCs w:val="28"/>
        </w:rPr>
        <w:t>的基本原则，为自愿性标准，所有会员均可参与。</w:t>
      </w:r>
    </w:p>
    <w:p w:rsidR="003B7187" w:rsidRPr="00871683" w:rsidRDefault="00DB2532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第三条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中宝协团体标准制修订工作应遵循以下</w:t>
      </w:r>
      <w:r w:rsidR="004F07D1" w:rsidRPr="00871683">
        <w:rPr>
          <w:rFonts w:ascii="仿宋_GB2312" w:eastAsia="仿宋_GB2312" w:hint="eastAsia"/>
          <w:szCs w:val="28"/>
        </w:rPr>
        <w:t>原则：</w:t>
      </w:r>
    </w:p>
    <w:p w:rsidR="003B7187" w:rsidRPr="00871683" w:rsidRDefault="004F07D1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（一）贯彻国家和地方相关法律、法规、方针、政策；</w:t>
      </w:r>
    </w:p>
    <w:p w:rsidR="004F07D1" w:rsidRPr="00871683" w:rsidRDefault="00DB3498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（二）符合相关强制标准的要求；</w:t>
      </w:r>
    </w:p>
    <w:p w:rsidR="004F07D1" w:rsidRPr="00871683" w:rsidRDefault="00DB3498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（三）</w:t>
      </w:r>
      <w:r w:rsidR="000F4CB4" w:rsidRPr="00871683">
        <w:rPr>
          <w:rFonts w:ascii="仿宋_GB2312" w:eastAsia="仿宋_GB2312" w:hint="eastAsia"/>
          <w:szCs w:val="28"/>
        </w:rPr>
        <w:t>优先支持有利于提升产业的技术水平、创新能力和产品质量的项目；</w:t>
      </w:r>
    </w:p>
    <w:p w:rsidR="004F07D1" w:rsidRPr="00871683" w:rsidRDefault="000F4CB4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（四）积极采用国际标准和国外先进标准；</w:t>
      </w:r>
    </w:p>
    <w:p w:rsidR="004F07D1" w:rsidRPr="00871683" w:rsidRDefault="000F4CB4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（五）鼓励采用转化国家标准、行业标准和地方标准；</w:t>
      </w:r>
    </w:p>
    <w:p w:rsidR="000F4CB4" w:rsidRPr="00871683" w:rsidRDefault="000F4CB4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（六）有利于资源合作利用，推广科技成果，提高经济效益。</w:t>
      </w:r>
    </w:p>
    <w:p w:rsidR="00DB2532" w:rsidRPr="00871683" w:rsidRDefault="00DB2532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第四条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="000F4CB4" w:rsidRPr="00871683">
        <w:rPr>
          <w:rFonts w:ascii="仿宋_GB2312" w:eastAsia="仿宋_GB2312" w:hint="eastAsia"/>
          <w:szCs w:val="28"/>
        </w:rPr>
        <w:t>中宝协团体标准编号由团体标准代号（T/）、社会团体代号、团体标准顺序号和</w:t>
      </w:r>
      <w:r w:rsidR="00FE3FA7" w:rsidRPr="00871683">
        <w:rPr>
          <w:rFonts w:ascii="仿宋_GB2312" w:eastAsia="仿宋_GB2312" w:hint="eastAsia"/>
          <w:szCs w:val="28"/>
        </w:rPr>
        <w:t>发布年</w:t>
      </w:r>
      <w:r w:rsidR="000F4CB4" w:rsidRPr="00871683">
        <w:rPr>
          <w:rFonts w:ascii="仿宋_GB2312" w:eastAsia="仿宋_GB2312" w:hint="eastAsia"/>
          <w:szCs w:val="28"/>
        </w:rPr>
        <w:t>号</w:t>
      </w:r>
      <w:r w:rsidR="00FE3FA7" w:rsidRPr="00871683">
        <w:rPr>
          <w:rFonts w:ascii="仿宋_GB2312" w:eastAsia="仿宋_GB2312" w:hint="eastAsia"/>
          <w:szCs w:val="28"/>
        </w:rPr>
        <w:t>组成。社会团体代号由中国珠宝玉石首饰行业协会（以下简称：中宝协）英文名称缩写GAC大写英文字母构成，格式如下：</w:t>
      </w:r>
    </w:p>
    <w:p w:rsidR="00DB2532" w:rsidRPr="00871683" w:rsidRDefault="00FE3FA7" w:rsidP="00871683">
      <w:pPr>
        <w:spacing w:line="560" w:lineRule="exact"/>
        <w:ind w:firstLineChars="200" w:firstLine="800"/>
        <w:rPr>
          <w:rFonts w:ascii="仿宋_GB2312" w:eastAsia="仿宋_GB2312"/>
          <w:spacing w:val="60"/>
          <w:szCs w:val="28"/>
        </w:rPr>
      </w:pPr>
      <w:r w:rsidRPr="00871683">
        <w:rPr>
          <w:rFonts w:ascii="仿宋_GB2312" w:eastAsia="仿宋_GB2312" w:hint="eastAsia"/>
          <w:spacing w:val="60"/>
          <w:szCs w:val="28"/>
        </w:rPr>
        <w:lastRenderedPageBreak/>
        <w:t>T/xxxx  xxx-xxx</w:t>
      </w:r>
      <w:r w:rsidR="00CF746C" w:rsidRPr="00871683">
        <w:rPr>
          <w:rFonts w:ascii="仿宋_GB2312" w:eastAsia="仿宋_GB2312" w:hint="eastAsia"/>
          <w:spacing w:val="60"/>
          <w:szCs w:val="28"/>
        </w:rPr>
        <w:t>x</w:t>
      </w:r>
    </w:p>
    <w:p w:rsidR="00FE3FA7" w:rsidRPr="00871683" w:rsidRDefault="00192E26" w:rsidP="00434836">
      <w:pPr>
        <w:spacing w:line="560" w:lineRule="exact"/>
        <w:rPr>
          <w:rFonts w:ascii="仿宋_GB2312" w:eastAsia="仿宋_GB2312"/>
          <w:szCs w:val="28"/>
        </w:rPr>
      </w:pPr>
      <w:r>
        <w:rPr>
          <w:rFonts w:ascii="仿宋_GB2312" w:eastAsia="仿宋_GB2312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5pt;margin-top:.75pt;width:2.25pt;height:96pt;z-index:251664384" o:connectortype="straight"/>
        </w:pict>
      </w:r>
      <w:r>
        <w:rPr>
          <w:rFonts w:ascii="仿宋_GB2312" w:eastAsia="仿宋_GB2312"/>
          <w:noProof/>
          <w:szCs w:val="28"/>
        </w:rPr>
        <w:pict>
          <v:shape id="_x0000_s1031" type="#_x0000_t32" style="position:absolute;left:0;text-align:left;margin-left:82.5pt;margin-top:.75pt;width:1.5pt;height:68.25pt;z-index:251662336" o:connectortype="straight"/>
        </w:pict>
      </w:r>
      <w:r>
        <w:rPr>
          <w:rFonts w:ascii="仿宋_GB2312" w:eastAsia="仿宋_GB2312"/>
          <w:noProof/>
          <w:szCs w:val="28"/>
        </w:rPr>
        <w:pict>
          <v:shape id="_x0000_s1028" type="#_x0000_t32" style="position:absolute;left:0;text-align:left;margin-left:144.75pt;margin-top:.75pt;width:0;height:42.75pt;z-index:251660288" o:connectortype="straight"/>
        </w:pict>
      </w:r>
      <w:r>
        <w:rPr>
          <w:rFonts w:ascii="仿宋_GB2312" w:eastAsia="仿宋_GB2312"/>
          <w:noProof/>
          <w:szCs w:val="28"/>
        </w:rPr>
        <w:pict>
          <v:shape id="_x0000_s1027" type="#_x0000_t32" style="position:absolute;left:0;text-align:left;margin-left:193.5pt;margin-top:16.5pt;width:56.25pt;height:0;z-index:251659264" o:connectortype="straight"/>
        </w:pict>
      </w:r>
      <w:r>
        <w:rPr>
          <w:rFonts w:ascii="仿宋_GB2312" w:eastAsia="仿宋_GB2312"/>
          <w:noProof/>
          <w:szCs w:val="28"/>
        </w:rPr>
        <w:pict>
          <v:shape id="_x0000_s1026" type="#_x0000_t32" style="position:absolute;left:0;text-align:left;margin-left:193.5pt;margin-top:.75pt;width:0;height:15.75pt;z-index:251658240" o:connectortype="straight"/>
        </w:pict>
      </w:r>
      <w:r w:rsidR="0035765E" w:rsidRPr="00871683">
        <w:rPr>
          <w:rFonts w:ascii="仿宋_GB2312" w:eastAsia="仿宋_GB2312" w:hint="eastAsia"/>
          <w:szCs w:val="28"/>
        </w:rPr>
        <w:t xml:space="preserve">                                  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="0035765E" w:rsidRPr="00871683">
        <w:rPr>
          <w:rFonts w:ascii="仿宋_GB2312" w:eastAsia="仿宋_GB2312" w:hint="eastAsia"/>
          <w:szCs w:val="28"/>
        </w:rPr>
        <w:t>发布年号</w:t>
      </w:r>
    </w:p>
    <w:p w:rsidR="00FE3FA7" w:rsidRPr="00871683" w:rsidRDefault="00192E26" w:rsidP="00434836">
      <w:pPr>
        <w:spacing w:line="560" w:lineRule="exact"/>
        <w:rPr>
          <w:rFonts w:ascii="仿宋_GB2312" w:eastAsia="仿宋_GB2312"/>
          <w:szCs w:val="28"/>
        </w:rPr>
      </w:pPr>
      <w:r>
        <w:rPr>
          <w:rFonts w:ascii="仿宋_GB2312" w:eastAsia="仿宋_GB2312"/>
          <w:noProof/>
          <w:szCs w:val="28"/>
        </w:rPr>
        <w:pict>
          <v:shape id="_x0000_s1030" type="#_x0000_t32" style="position:absolute;left:0;text-align:left;margin-left:144.75pt;margin-top:15.5pt;width:105pt;height:0;z-index:251661312" o:connectortype="straight"/>
        </w:pict>
      </w:r>
      <w:r w:rsidR="0035765E" w:rsidRPr="00871683">
        <w:rPr>
          <w:rFonts w:ascii="仿宋_GB2312" w:eastAsia="仿宋_GB2312" w:hint="eastAsia"/>
          <w:szCs w:val="28"/>
        </w:rPr>
        <w:t xml:space="preserve">                                  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="0035765E" w:rsidRPr="00871683">
        <w:rPr>
          <w:rFonts w:ascii="仿宋_GB2312" w:eastAsia="仿宋_GB2312" w:hint="eastAsia"/>
          <w:szCs w:val="28"/>
        </w:rPr>
        <w:t>团体标准顺序号</w:t>
      </w:r>
    </w:p>
    <w:p w:rsidR="00FE3FA7" w:rsidRPr="00871683" w:rsidRDefault="00192E26" w:rsidP="00434836">
      <w:pPr>
        <w:spacing w:line="560" w:lineRule="exact"/>
        <w:rPr>
          <w:rFonts w:ascii="仿宋_GB2312" w:eastAsia="仿宋_GB2312"/>
          <w:szCs w:val="28"/>
        </w:rPr>
      </w:pPr>
      <w:r>
        <w:rPr>
          <w:rFonts w:ascii="仿宋_GB2312" w:eastAsia="仿宋_GB2312"/>
          <w:noProof/>
          <w:szCs w:val="28"/>
        </w:rPr>
        <w:pict>
          <v:shape id="_x0000_s1032" type="#_x0000_t32" style="position:absolute;left:0;text-align:left;margin-left:84pt;margin-top:13pt;width:165.75pt;height:0;z-index:251663360" o:connectortype="straight"/>
        </w:pict>
      </w:r>
      <w:r w:rsidR="0035765E" w:rsidRPr="00871683">
        <w:rPr>
          <w:rFonts w:ascii="仿宋_GB2312" w:eastAsia="仿宋_GB2312" w:hint="eastAsia"/>
          <w:szCs w:val="28"/>
        </w:rPr>
        <w:t xml:space="preserve">                                  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="0035765E" w:rsidRPr="00871683">
        <w:rPr>
          <w:rFonts w:ascii="仿宋_GB2312" w:eastAsia="仿宋_GB2312" w:hint="eastAsia"/>
          <w:szCs w:val="28"/>
        </w:rPr>
        <w:t>社会团体代号</w:t>
      </w:r>
    </w:p>
    <w:p w:rsidR="00FE3FA7" w:rsidRPr="00871683" w:rsidRDefault="00192E26" w:rsidP="00434836">
      <w:pPr>
        <w:spacing w:line="560" w:lineRule="exact"/>
        <w:rPr>
          <w:rFonts w:ascii="仿宋_GB2312" w:eastAsia="仿宋_GB2312"/>
          <w:szCs w:val="28"/>
        </w:rPr>
      </w:pPr>
      <w:r>
        <w:rPr>
          <w:rFonts w:ascii="仿宋_GB2312" w:eastAsia="仿宋_GB2312"/>
          <w:noProof/>
          <w:szCs w:val="28"/>
        </w:rPr>
        <w:pict>
          <v:shape id="_x0000_s1034" type="#_x0000_t32" style="position:absolute;left:0;text-align:left;margin-left:47.25pt;margin-top:12.75pt;width:202.5pt;height:0;z-index:251665408" o:connectortype="straight"/>
        </w:pict>
      </w:r>
      <w:r w:rsidR="0035765E" w:rsidRPr="00871683">
        <w:rPr>
          <w:rFonts w:ascii="仿宋_GB2312" w:eastAsia="仿宋_GB2312" w:hint="eastAsia"/>
          <w:szCs w:val="28"/>
        </w:rPr>
        <w:t xml:space="preserve">                                  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="0035765E" w:rsidRPr="00871683">
        <w:rPr>
          <w:rFonts w:ascii="仿宋_GB2312" w:eastAsia="仿宋_GB2312" w:hint="eastAsia"/>
          <w:szCs w:val="28"/>
        </w:rPr>
        <w:t>团体标准代号</w:t>
      </w:r>
    </w:p>
    <w:p w:rsidR="003B7187" w:rsidRPr="00871683" w:rsidRDefault="00DB2532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第五</w:t>
      </w:r>
      <w:r w:rsidR="00F544A9" w:rsidRPr="00871683">
        <w:rPr>
          <w:rFonts w:ascii="仿宋_GB2312" w:eastAsia="仿宋_GB2312" w:hint="eastAsia"/>
          <w:szCs w:val="28"/>
        </w:rPr>
        <w:t>条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="0063796C" w:rsidRPr="00871683">
        <w:rPr>
          <w:rFonts w:ascii="仿宋_GB2312" w:eastAsia="仿宋_GB2312" w:hint="eastAsia"/>
          <w:szCs w:val="28"/>
        </w:rPr>
        <w:t>等同采用国际标准的中宝协团体标准</w:t>
      </w:r>
      <w:r w:rsidR="00171B95" w:rsidRPr="00871683">
        <w:rPr>
          <w:rFonts w:ascii="仿宋_GB2312" w:eastAsia="仿宋_GB2312" w:hint="eastAsia"/>
          <w:szCs w:val="28"/>
        </w:rPr>
        <w:t>采用双编号。</w:t>
      </w:r>
    </w:p>
    <w:p w:rsidR="00D60DAA" w:rsidRPr="00871683" w:rsidRDefault="00D60DAA" w:rsidP="00871683">
      <w:pPr>
        <w:spacing w:line="560" w:lineRule="exact"/>
        <w:ind w:firstLineChars="200" w:firstLine="800"/>
        <w:rPr>
          <w:rFonts w:ascii="仿宋_GB2312" w:eastAsia="仿宋_GB2312"/>
          <w:spacing w:val="60"/>
          <w:szCs w:val="28"/>
        </w:rPr>
      </w:pPr>
      <w:r w:rsidRPr="00871683">
        <w:rPr>
          <w:rFonts w:ascii="仿宋_GB2312" w:eastAsia="仿宋_GB2312" w:hint="eastAsia"/>
          <w:spacing w:val="60"/>
          <w:szCs w:val="28"/>
        </w:rPr>
        <w:t>T/GAC xxx-xxxx/ISO xxxxx:xxxx</w:t>
      </w:r>
    </w:p>
    <w:p w:rsidR="00F544A9" w:rsidRPr="00871683" w:rsidRDefault="00171B95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第六条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中宝协团体标准以中文文本为准。</w:t>
      </w:r>
    </w:p>
    <w:p w:rsidR="00F544A9" w:rsidRPr="00871683" w:rsidRDefault="001A5811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第七条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中宝协秘书处负责标准化工作的技术归口和管理工作；成立标准管理委员会，设主任委员一名、副主任委员两名、委员若干，负责团体标准的审查、批准等事项。</w:t>
      </w:r>
    </w:p>
    <w:p w:rsidR="00D60DAA" w:rsidRPr="00871683" w:rsidRDefault="00D60DAA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第八条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从事团体标准制修订工作的人员应当在本行业从事生产、经营、科研、教学和检验等工作，且具有较高理论水平和丰富实践经验的专业技术人员。</w:t>
      </w:r>
    </w:p>
    <w:p w:rsidR="00D60DAA" w:rsidRPr="00871683" w:rsidRDefault="00D60DAA" w:rsidP="00434836">
      <w:pPr>
        <w:spacing w:line="560" w:lineRule="exact"/>
        <w:rPr>
          <w:rFonts w:ascii="仿宋_GB2312" w:eastAsia="仿宋_GB2312"/>
          <w:szCs w:val="28"/>
        </w:rPr>
      </w:pPr>
    </w:p>
    <w:p w:rsidR="00F544A9" w:rsidRPr="00777A34" w:rsidRDefault="00F544A9" w:rsidP="00F544A9">
      <w:pPr>
        <w:pStyle w:val="a4"/>
        <w:numPr>
          <w:ilvl w:val="0"/>
          <w:numId w:val="1"/>
        </w:numPr>
        <w:spacing w:line="560" w:lineRule="exact"/>
        <w:ind w:firstLineChars="0"/>
        <w:jc w:val="center"/>
        <w:rPr>
          <w:rFonts w:ascii="仿宋_GB2312" w:eastAsia="仿宋_GB2312"/>
          <w:b/>
          <w:sz w:val="30"/>
          <w:szCs w:val="30"/>
        </w:rPr>
      </w:pPr>
      <w:r w:rsidRPr="00777A34">
        <w:rPr>
          <w:rFonts w:ascii="仿宋_GB2312" w:eastAsia="仿宋_GB2312" w:hint="eastAsia"/>
          <w:b/>
          <w:sz w:val="30"/>
          <w:szCs w:val="30"/>
        </w:rPr>
        <w:t>程序</w:t>
      </w:r>
    </w:p>
    <w:p w:rsidR="00F544A9" w:rsidRPr="00871683" w:rsidRDefault="001A5811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第九条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中宝协团体标准的制定程序</w:t>
      </w:r>
      <w:r w:rsidR="00EF4F72" w:rsidRPr="00871683">
        <w:rPr>
          <w:rFonts w:ascii="仿宋_GB2312" w:eastAsia="仿宋_GB2312" w:hint="eastAsia"/>
          <w:szCs w:val="28"/>
        </w:rPr>
        <w:t>包括：提案、立项、起草、征求意见</w:t>
      </w:r>
      <w:r w:rsidR="0009319D" w:rsidRPr="00871683">
        <w:rPr>
          <w:rFonts w:ascii="仿宋_GB2312" w:eastAsia="仿宋_GB2312" w:hint="eastAsia"/>
          <w:szCs w:val="28"/>
        </w:rPr>
        <w:t>、审查、批准、发布、实施、宣贯和复审等。</w:t>
      </w:r>
    </w:p>
    <w:p w:rsidR="0009319D" w:rsidRPr="00871683" w:rsidRDefault="00871683" w:rsidP="00871683">
      <w:pPr>
        <w:pStyle w:val="a4"/>
        <w:numPr>
          <w:ilvl w:val="0"/>
          <w:numId w:val="3"/>
        </w:numPr>
        <w:spacing w:line="560" w:lineRule="exact"/>
        <w:ind w:firstLineChars="0"/>
        <w:jc w:val="center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 xml:space="preserve"> </w:t>
      </w:r>
      <w:r w:rsidR="0009319D" w:rsidRPr="00871683">
        <w:rPr>
          <w:rFonts w:ascii="仿宋_GB2312" w:eastAsia="仿宋_GB2312" w:hint="eastAsia"/>
          <w:szCs w:val="28"/>
        </w:rPr>
        <w:t>提案</w:t>
      </w:r>
    </w:p>
    <w:p w:rsidR="00F544A9" w:rsidRPr="00871683" w:rsidRDefault="00216661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第十条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各会员单位和分支机构均可向中宝协提出团体标准提案，并通过填写《中宝协团体标准制修订立项申请书》将提案申请上报中宝协。</w:t>
      </w:r>
    </w:p>
    <w:p w:rsidR="00216661" w:rsidRPr="00871683" w:rsidRDefault="00216661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第十一条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提案工作可不定期进行，随时申报，随时受理。</w:t>
      </w:r>
    </w:p>
    <w:p w:rsidR="00F544A9" w:rsidRPr="00871683" w:rsidRDefault="0009319D" w:rsidP="00871683">
      <w:pPr>
        <w:spacing w:line="560" w:lineRule="exact"/>
        <w:jc w:val="center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第二节</w:t>
      </w:r>
      <w:r w:rsidR="00777A34">
        <w:rPr>
          <w:rFonts w:ascii="仿宋_GB2312" w:eastAsia="仿宋_GB2312" w:hint="eastAsia"/>
          <w:szCs w:val="28"/>
        </w:rPr>
        <w:t xml:space="preserve"> </w:t>
      </w:r>
      <w:r w:rsidRPr="00871683">
        <w:rPr>
          <w:rFonts w:ascii="仿宋_GB2312" w:eastAsia="仿宋_GB2312" w:hint="eastAsia"/>
          <w:szCs w:val="28"/>
        </w:rPr>
        <w:t>立项</w:t>
      </w:r>
    </w:p>
    <w:p w:rsidR="00216661" w:rsidRPr="00871683" w:rsidRDefault="00216661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lastRenderedPageBreak/>
        <w:t>第十二条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中宝协在收到提案申请以后，由标准管理委员会对提案</w:t>
      </w:r>
      <w:r w:rsidR="00F14A56" w:rsidRPr="00871683">
        <w:rPr>
          <w:rFonts w:ascii="仿宋_GB2312" w:eastAsia="仿宋_GB2312" w:hint="eastAsia"/>
          <w:szCs w:val="28"/>
        </w:rPr>
        <w:t>申请进行论证和审核，立项与否将给予正式批复，确认立项的，在中宝协网站（</w:t>
      </w:r>
      <w:r w:rsidR="00F14A56" w:rsidRPr="00D607A1">
        <w:rPr>
          <w:rFonts w:ascii="Times New Roman" w:eastAsia="仿宋_GB2312" w:hAnsi="Times New Roman"/>
          <w:szCs w:val="28"/>
        </w:rPr>
        <w:t>www.jewellery.org,cn</w:t>
      </w:r>
      <w:r w:rsidR="00F14A56" w:rsidRPr="00871683">
        <w:rPr>
          <w:rFonts w:ascii="仿宋_GB2312" w:eastAsia="仿宋_GB2312" w:hint="eastAsia"/>
          <w:szCs w:val="28"/>
        </w:rPr>
        <w:t>）进行公示10个工作日。如无异议，进入起草程序。未通过审核的，如需补充申请材料的，应在补充后重新提交申请。</w:t>
      </w:r>
    </w:p>
    <w:p w:rsidR="0009319D" w:rsidRPr="00777A34" w:rsidRDefault="00777A34" w:rsidP="00777A34">
      <w:pPr>
        <w:pStyle w:val="a4"/>
        <w:numPr>
          <w:ilvl w:val="0"/>
          <w:numId w:val="4"/>
        </w:numPr>
        <w:spacing w:line="560" w:lineRule="exact"/>
        <w:ind w:firstLineChars="0"/>
        <w:jc w:val="center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 xml:space="preserve"> </w:t>
      </w:r>
      <w:r w:rsidR="0009319D" w:rsidRPr="00777A34">
        <w:rPr>
          <w:rFonts w:ascii="仿宋_GB2312" w:eastAsia="仿宋_GB2312" w:hint="eastAsia"/>
          <w:szCs w:val="28"/>
        </w:rPr>
        <w:t>起草</w:t>
      </w:r>
    </w:p>
    <w:p w:rsidR="00216661" w:rsidRPr="00871683" w:rsidRDefault="00DE332A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第十三条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中宝协团体标准正式立项后，由申请单位负责召集聘选行业专家，组建标准起草工作小组，报经中宝协批准后，开展资料收集整理、调查和验证等标准起草工作。</w:t>
      </w:r>
    </w:p>
    <w:p w:rsidR="0009319D" w:rsidRPr="00777A34" w:rsidRDefault="00777A34" w:rsidP="00777A34">
      <w:pPr>
        <w:pStyle w:val="a4"/>
        <w:numPr>
          <w:ilvl w:val="0"/>
          <w:numId w:val="4"/>
        </w:numPr>
        <w:spacing w:line="560" w:lineRule="exact"/>
        <w:ind w:firstLineChars="0"/>
        <w:jc w:val="center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 xml:space="preserve"> </w:t>
      </w:r>
      <w:r w:rsidR="0009319D" w:rsidRPr="00777A34">
        <w:rPr>
          <w:rFonts w:ascii="仿宋_GB2312" w:eastAsia="仿宋_GB2312" w:hint="eastAsia"/>
          <w:szCs w:val="28"/>
        </w:rPr>
        <w:t>征求意见</w:t>
      </w:r>
    </w:p>
    <w:p w:rsidR="0009319D" w:rsidRPr="00871683" w:rsidRDefault="00DE332A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第十四条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="00D44CE1" w:rsidRPr="00871683">
        <w:rPr>
          <w:rFonts w:ascii="仿宋_GB2312" w:eastAsia="仿宋_GB2312" w:hint="eastAsia"/>
          <w:szCs w:val="28"/>
        </w:rPr>
        <w:t>标准工作组完成标准初稿后，应将内容进行公开，面向涉及本标准内容的生产、消费、管理、研究等相关领域征求意见。同时在中宝协网站进行公示。</w:t>
      </w:r>
    </w:p>
    <w:p w:rsidR="00DE332A" w:rsidRPr="00871683" w:rsidRDefault="00D44CE1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第十五条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被征求意见的单位或个人应在规定日期内回复意见，逾期不回复的视为无异议。征求意见期限一般为20个工作日。</w:t>
      </w:r>
    </w:p>
    <w:p w:rsidR="00D44CE1" w:rsidRPr="00871683" w:rsidRDefault="00D44CE1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第十六条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标准工作组</w:t>
      </w:r>
      <w:r w:rsidR="00A50C1A" w:rsidRPr="00871683">
        <w:rPr>
          <w:rFonts w:ascii="仿宋_GB2312" w:eastAsia="仿宋_GB2312" w:hint="eastAsia"/>
          <w:szCs w:val="28"/>
        </w:rPr>
        <w:t>应当对征集的意见进行归纳整理、分析研究和处理后，</w:t>
      </w:r>
      <w:r w:rsidR="00FE6F19" w:rsidRPr="00871683">
        <w:rPr>
          <w:rFonts w:ascii="仿宋_GB2312" w:eastAsia="仿宋_GB2312" w:hint="eastAsia"/>
          <w:szCs w:val="28"/>
        </w:rPr>
        <w:t>对标准征求意见稿进行修改。将团体标准送审稿、编制说明、征求意见汇总处理表及有关附件，提交中宝协秘书处审核或进行函申。</w:t>
      </w:r>
    </w:p>
    <w:p w:rsidR="0009319D" w:rsidRPr="00777A34" w:rsidRDefault="00777A34" w:rsidP="00777A34">
      <w:pPr>
        <w:pStyle w:val="a4"/>
        <w:numPr>
          <w:ilvl w:val="0"/>
          <w:numId w:val="4"/>
        </w:numPr>
        <w:spacing w:line="560" w:lineRule="exact"/>
        <w:ind w:firstLineChars="0"/>
        <w:jc w:val="center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 xml:space="preserve"> </w:t>
      </w:r>
      <w:r w:rsidR="0009319D" w:rsidRPr="00777A34">
        <w:rPr>
          <w:rFonts w:ascii="仿宋_GB2312" w:eastAsia="仿宋_GB2312" w:hint="eastAsia"/>
          <w:szCs w:val="28"/>
        </w:rPr>
        <w:t>审查</w:t>
      </w:r>
    </w:p>
    <w:p w:rsidR="00B4103C" w:rsidRPr="00871683" w:rsidRDefault="00FE6F19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第十七条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="00C77E6F" w:rsidRPr="00871683">
        <w:rPr>
          <w:rFonts w:ascii="仿宋_GB2312" w:eastAsia="仿宋_GB2312" w:hint="eastAsia"/>
          <w:szCs w:val="28"/>
        </w:rPr>
        <w:t>中宝协负责团体标准送审稿的评议审查。审查方式采用会议审查或者函审。</w:t>
      </w:r>
    </w:p>
    <w:p w:rsidR="00B4103C" w:rsidRPr="00871683" w:rsidRDefault="00B4103C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第十八条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标准草案审查时，须有不少于参与审查人数三分之二同意方为通过，参与标准起草人员不能参与表决</w:t>
      </w:r>
      <w:r w:rsidR="004D3D53" w:rsidRPr="00871683">
        <w:rPr>
          <w:rFonts w:ascii="仿宋_GB2312" w:eastAsia="仿宋_GB2312" w:hint="eastAsia"/>
          <w:szCs w:val="28"/>
        </w:rPr>
        <w:t>。</w:t>
      </w:r>
      <w:r w:rsidRPr="00871683">
        <w:rPr>
          <w:rFonts w:ascii="仿宋_GB2312" w:eastAsia="仿宋_GB2312" w:hint="eastAsia"/>
          <w:szCs w:val="28"/>
        </w:rPr>
        <w:t>会议代表出席率及</w:t>
      </w:r>
      <w:r w:rsidRPr="00871683">
        <w:rPr>
          <w:rFonts w:ascii="仿宋_GB2312" w:eastAsia="仿宋_GB2312" w:hint="eastAsia"/>
          <w:szCs w:val="28"/>
        </w:rPr>
        <w:lastRenderedPageBreak/>
        <w:t>函审率不足三分之二时，应重新组织审查。</w:t>
      </w:r>
    </w:p>
    <w:p w:rsidR="0009319D" w:rsidRPr="00871683" w:rsidRDefault="00B4103C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第十九条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会议审查应当形成“会议纪要”，并附参加审查会议的专家签字及参会单位</w:t>
      </w:r>
      <w:r w:rsidR="00C77E6F" w:rsidRPr="00871683">
        <w:rPr>
          <w:rFonts w:ascii="仿宋_GB2312" w:eastAsia="仿宋_GB2312" w:hint="eastAsia"/>
          <w:szCs w:val="28"/>
        </w:rPr>
        <w:t>和人员名单。</w:t>
      </w:r>
    </w:p>
    <w:p w:rsidR="00FE6F19" w:rsidRPr="00871683" w:rsidRDefault="000776EA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第二十</w:t>
      </w:r>
      <w:r w:rsidR="00B4103C" w:rsidRPr="00871683">
        <w:rPr>
          <w:rFonts w:ascii="仿宋_GB2312" w:eastAsia="仿宋_GB2312" w:hint="eastAsia"/>
          <w:szCs w:val="28"/>
        </w:rPr>
        <w:t>条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="00B4103C" w:rsidRPr="00871683">
        <w:rPr>
          <w:rFonts w:ascii="仿宋_GB2312" w:eastAsia="仿宋_GB2312" w:hint="eastAsia"/>
          <w:szCs w:val="28"/>
        </w:rPr>
        <w:t>审查未通过的，起草工作组应对送审稿</w:t>
      </w:r>
      <w:r w:rsidRPr="00871683">
        <w:rPr>
          <w:rFonts w:ascii="仿宋_GB2312" w:eastAsia="仿宋_GB2312" w:hint="eastAsia"/>
          <w:szCs w:val="28"/>
        </w:rPr>
        <w:t>及相关资料</w:t>
      </w:r>
      <w:r w:rsidR="00B4103C" w:rsidRPr="00871683">
        <w:rPr>
          <w:rFonts w:ascii="仿宋_GB2312" w:eastAsia="仿宋_GB2312" w:hint="eastAsia"/>
          <w:szCs w:val="28"/>
        </w:rPr>
        <w:t>进行相应的修改</w:t>
      </w:r>
      <w:r w:rsidRPr="00871683">
        <w:rPr>
          <w:rFonts w:ascii="仿宋_GB2312" w:eastAsia="仿宋_GB2312" w:hint="eastAsia"/>
          <w:szCs w:val="28"/>
        </w:rPr>
        <w:t>，经确认后，</w:t>
      </w:r>
      <w:r w:rsidR="00B4103C" w:rsidRPr="00871683">
        <w:rPr>
          <w:rFonts w:ascii="仿宋_GB2312" w:eastAsia="仿宋_GB2312" w:hint="eastAsia"/>
          <w:szCs w:val="28"/>
        </w:rPr>
        <w:t>重新</w:t>
      </w:r>
      <w:r w:rsidRPr="00871683">
        <w:rPr>
          <w:rFonts w:ascii="仿宋_GB2312" w:eastAsia="仿宋_GB2312" w:hint="eastAsia"/>
          <w:szCs w:val="28"/>
        </w:rPr>
        <w:t>上报</w:t>
      </w:r>
      <w:r w:rsidR="00B4103C" w:rsidRPr="00871683">
        <w:rPr>
          <w:rFonts w:ascii="仿宋_GB2312" w:eastAsia="仿宋_GB2312" w:hint="eastAsia"/>
          <w:szCs w:val="28"/>
        </w:rPr>
        <w:t>审查。</w:t>
      </w:r>
      <w:r w:rsidRPr="00871683">
        <w:rPr>
          <w:rFonts w:ascii="仿宋_GB2312" w:eastAsia="仿宋_GB2312" w:hint="eastAsia"/>
          <w:szCs w:val="28"/>
        </w:rPr>
        <w:t>重新审查没有通过者，经专家组复议，确定是否取消该项目标准。</w:t>
      </w:r>
    </w:p>
    <w:p w:rsidR="00F544A9" w:rsidRPr="00777A34" w:rsidRDefault="00777A34" w:rsidP="00777A34">
      <w:pPr>
        <w:pStyle w:val="a4"/>
        <w:numPr>
          <w:ilvl w:val="0"/>
          <w:numId w:val="4"/>
        </w:numPr>
        <w:spacing w:line="560" w:lineRule="exact"/>
        <w:ind w:firstLineChars="0"/>
        <w:jc w:val="center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 xml:space="preserve"> </w:t>
      </w:r>
      <w:r w:rsidR="000776EA" w:rsidRPr="00777A34">
        <w:rPr>
          <w:rFonts w:ascii="仿宋_GB2312" w:eastAsia="仿宋_GB2312" w:hint="eastAsia"/>
          <w:szCs w:val="28"/>
        </w:rPr>
        <w:t>发布</w:t>
      </w:r>
      <w:r w:rsidR="00B621C6" w:rsidRPr="00777A34">
        <w:rPr>
          <w:rFonts w:ascii="仿宋_GB2312" w:eastAsia="仿宋_GB2312" w:hint="eastAsia"/>
          <w:szCs w:val="28"/>
        </w:rPr>
        <w:t>与出版</w:t>
      </w:r>
    </w:p>
    <w:p w:rsidR="0009319D" w:rsidRPr="00871683" w:rsidRDefault="000776EA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第二十一条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批准后的团体标准由中宝协发放标准号，发布在中宝协官方网站上。</w:t>
      </w:r>
    </w:p>
    <w:p w:rsidR="00B621C6" w:rsidRPr="00871683" w:rsidRDefault="00B621C6" w:rsidP="00871683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第二十二条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中宝协团体标准发布后，送出版社正式出版，标准化工作小组应配合出版单位做好相关的校对和审核工作。</w:t>
      </w:r>
    </w:p>
    <w:p w:rsidR="0009319D" w:rsidRPr="00871683" w:rsidRDefault="00B621C6" w:rsidP="00777A34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第二十三</w:t>
      </w:r>
      <w:r w:rsidR="000776EA" w:rsidRPr="00871683">
        <w:rPr>
          <w:rFonts w:ascii="仿宋_GB2312" w:eastAsia="仿宋_GB2312" w:hint="eastAsia"/>
          <w:szCs w:val="28"/>
        </w:rPr>
        <w:t>条</w:t>
      </w:r>
      <w:r w:rsidR="00871683">
        <w:rPr>
          <w:rFonts w:ascii="仿宋_GB2312" w:eastAsia="仿宋_GB2312" w:hint="eastAsia"/>
          <w:szCs w:val="28"/>
        </w:rPr>
        <w:t xml:space="preserve">  </w:t>
      </w:r>
      <w:r w:rsidR="000776EA" w:rsidRPr="00871683">
        <w:rPr>
          <w:rFonts w:ascii="仿宋_GB2312" w:eastAsia="仿宋_GB2312" w:hint="eastAsia"/>
          <w:szCs w:val="28"/>
        </w:rPr>
        <w:t>制修订中宝协团体标准过程中形成的有关资料，由中宝协按照档案管理相关规定要求存档。</w:t>
      </w:r>
    </w:p>
    <w:p w:rsidR="0009319D" w:rsidRPr="00777A34" w:rsidRDefault="00777A34" w:rsidP="00777A34">
      <w:pPr>
        <w:pStyle w:val="a4"/>
        <w:numPr>
          <w:ilvl w:val="0"/>
          <w:numId w:val="4"/>
        </w:numPr>
        <w:spacing w:line="560" w:lineRule="exact"/>
        <w:ind w:firstLineChars="0"/>
        <w:jc w:val="center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 xml:space="preserve"> </w:t>
      </w:r>
      <w:r w:rsidR="0009319D" w:rsidRPr="00777A34">
        <w:rPr>
          <w:rFonts w:ascii="仿宋_GB2312" w:eastAsia="仿宋_GB2312" w:hint="eastAsia"/>
          <w:szCs w:val="28"/>
        </w:rPr>
        <w:t>实施</w:t>
      </w:r>
    </w:p>
    <w:p w:rsidR="0009319D" w:rsidRPr="00871683" w:rsidRDefault="00B621C6" w:rsidP="00777A34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第二十四条</w:t>
      </w:r>
      <w:r w:rsidR="00777A34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中宝协团体标准为自愿性标准，会员及其他有关单位可自愿采用。中宝协团体标准已转化为国家标准、行业标准或地方标准，相应的团体标准应予以废止。</w:t>
      </w:r>
    </w:p>
    <w:p w:rsidR="00B621C6" w:rsidRPr="00871683" w:rsidRDefault="00B621C6" w:rsidP="00777A34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第二十五条</w:t>
      </w:r>
      <w:r w:rsidR="00777A34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在中宝协团体标准实施过程中，任何单位和个人均可向中宝协反应实施中发现的问题。</w:t>
      </w:r>
    </w:p>
    <w:p w:rsidR="00B621C6" w:rsidRPr="00871683" w:rsidRDefault="00B621C6" w:rsidP="00777A34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第二十六条</w:t>
      </w:r>
      <w:r w:rsidR="00777A34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协会各部门、分支机构及相关组织可依据中宝协团体标准制修订开展解读、宣贯和培训。</w:t>
      </w:r>
    </w:p>
    <w:p w:rsidR="0009319D" w:rsidRPr="00871683" w:rsidRDefault="00777A34" w:rsidP="00777A34">
      <w:pPr>
        <w:spacing w:line="560" w:lineRule="exact"/>
        <w:jc w:val="center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第八</w:t>
      </w:r>
      <w:r w:rsidR="0009319D" w:rsidRPr="00871683">
        <w:rPr>
          <w:rFonts w:ascii="仿宋_GB2312" w:eastAsia="仿宋_GB2312" w:hint="eastAsia"/>
          <w:szCs w:val="28"/>
        </w:rPr>
        <w:t>节复审</w:t>
      </w:r>
    </w:p>
    <w:p w:rsidR="0009319D" w:rsidRPr="00871683" w:rsidRDefault="00EB6087" w:rsidP="00777A34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第二十七条</w:t>
      </w:r>
      <w:r w:rsidR="00777A34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中宝协团体标准实施后，应根据实施的实际情况和发展需要，由中宝协进行复审，复审周期一般不超过5年。</w:t>
      </w:r>
    </w:p>
    <w:p w:rsidR="0009319D" w:rsidRPr="00871683" w:rsidRDefault="00EB6087" w:rsidP="00777A34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lastRenderedPageBreak/>
        <w:t>（一）复审通常采用会</w:t>
      </w:r>
      <w:r w:rsidR="00770CAF" w:rsidRPr="00871683">
        <w:rPr>
          <w:rFonts w:ascii="仿宋_GB2312" w:eastAsia="仿宋_GB2312" w:hint="eastAsia"/>
          <w:szCs w:val="28"/>
        </w:rPr>
        <w:t>审方式，会审应讨论确定被审查的团体标准是否继续有效、修订或废止；</w:t>
      </w:r>
    </w:p>
    <w:p w:rsidR="0009319D" w:rsidRPr="00871683" w:rsidRDefault="00EB6087" w:rsidP="00777A34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（二）对于不需要修订的中宝协团体标准，应确认为继续有效，如果其需要再版或加印，应在其封面上注明“某某年确认有效</w:t>
      </w:r>
      <w:r w:rsidR="00770CAF" w:rsidRPr="00871683">
        <w:rPr>
          <w:rFonts w:ascii="仿宋_GB2312" w:eastAsia="仿宋_GB2312" w:hint="eastAsia"/>
          <w:szCs w:val="28"/>
        </w:rPr>
        <w:t>”字样，标准代号不变；</w:t>
      </w:r>
    </w:p>
    <w:p w:rsidR="00EB6087" w:rsidRPr="00871683" w:rsidRDefault="00770CAF" w:rsidP="00777A34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（三）对于需要修订的中宝协团体标准，应根据本办法第二章等的要求，启动制修订程序，修订的中宝协团体标准发布时类别号、顺序号不变，年代号变更为批准发布时的年号。</w:t>
      </w:r>
    </w:p>
    <w:p w:rsidR="0009319D" w:rsidRPr="00871683" w:rsidRDefault="00770CAF" w:rsidP="00777A34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第二十八条</w:t>
      </w:r>
      <w:r w:rsidR="00777A34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对于经审查确认无存在意义的中宝协团体标准，应予以废止。其标准代号原则上不得再用于其他团体标准。</w:t>
      </w:r>
    </w:p>
    <w:p w:rsidR="0009319D" w:rsidRDefault="00770CAF" w:rsidP="00777A34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第二十九条</w:t>
      </w:r>
      <w:r w:rsidR="00777A34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复审结果应同时在中宝协官方网站和全国团体标准信息平台上公告。</w:t>
      </w:r>
    </w:p>
    <w:p w:rsidR="00777A34" w:rsidRPr="00871683" w:rsidRDefault="00777A34" w:rsidP="00434836">
      <w:pPr>
        <w:spacing w:line="560" w:lineRule="exact"/>
        <w:rPr>
          <w:rFonts w:ascii="仿宋_GB2312" w:eastAsia="仿宋_GB2312"/>
          <w:szCs w:val="28"/>
        </w:rPr>
      </w:pPr>
    </w:p>
    <w:p w:rsidR="00F544A9" w:rsidRPr="00777A34" w:rsidRDefault="00EB6087" w:rsidP="00F544A9">
      <w:pPr>
        <w:pStyle w:val="a4"/>
        <w:numPr>
          <w:ilvl w:val="0"/>
          <w:numId w:val="1"/>
        </w:numPr>
        <w:spacing w:line="560" w:lineRule="exact"/>
        <w:ind w:firstLineChars="0"/>
        <w:jc w:val="center"/>
        <w:rPr>
          <w:rFonts w:ascii="仿宋_GB2312" w:eastAsia="仿宋_GB2312"/>
          <w:b/>
          <w:sz w:val="30"/>
          <w:szCs w:val="30"/>
        </w:rPr>
      </w:pPr>
      <w:r w:rsidRPr="00777A34">
        <w:rPr>
          <w:rFonts w:ascii="仿宋_GB2312" w:eastAsia="仿宋_GB2312" w:hint="eastAsia"/>
          <w:b/>
          <w:sz w:val="30"/>
          <w:szCs w:val="30"/>
        </w:rPr>
        <w:t>经费</w:t>
      </w:r>
    </w:p>
    <w:p w:rsidR="00F544A9" w:rsidRDefault="00770CAF" w:rsidP="00777A34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第三十条</w:t>
      </w:r>
      <w:r w:rsidR="00777A34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中宝协团体标准制修订工作经费由标准发起单位自行解决。</w:t>
      </w:r>
    </w:p>
    <w:p w:rsidR="00777A34" w:rsidRPr="00871683" w:rsidRDefault="00777A34" w:rsidP="00777A34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</w:p>
    <w:p w:rsidR="00F544A9" w:rsidRPr="00777A34" w:rsidRDefault="00EB6087" w:rsidP="00F544A9">
      <w:pPr>
        <w:pStyle w:val="a4"/>
        <w:numPr>
          <w:ilvl w:val="0"/>
          <w:numId w:val="1"/>
        </w:numPr>
        <w:spacing w:line="560" w:lineRule="exact"/>
        <w:ind w:firstLineChars="0"/>
        <w:jc w:val="center"/>
        <w:rPr>
          <w:rFonts w:ascii="仿宋_GB2312" w:eastAsia="仿宋_GB2312"/>
          <w:b/>
          <w:sz w:val="30"/>
          <w:szCs w:val="30"/>
        </w:rPr>
      </w:pPr>
      <w:r w:rsidRPr="00777A34">
        <w:rPr>
          <w:rFonts w:ascii="仿宋_GB2312" w:eastAsia="仿宋_GB2312" w:hint="eastAsia"/>
          <w:b/>
          <w:sz w:val="30"/>
          <w:szCs w:val="30"/>
        </w:rPr>
        <w:t>知识产权与法律责任</w:t>
      </w:r>
    </w:p>
    <w:p w:rsidR="00F544A9" w:rsidRPr="00871683" w:rsidRDefault="00770CAF" w:rsidP="00777A34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第三十一条</w:t>
      </w:r>
      <w:r w:rsidR="00777A34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中宝协团体标准的版权归中国珠宝玉石首饰行业协会所有。任何组织、个人未经同意，不得印刷销售。会员单位可通过协会秘书处获得标准相关内容。</w:t>
      </w:r>
    </w:p>
    <w:p w:rsidR="00770CAF" w:rsidRPr="00871683" w:rsidRDefault="00770CAF" w:rsidP="00777A34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第三十二条</w:t>
      </w:r>
      <w:r w:rsidR="00777A34">
        <w:rPr>
          <w:rFonts w:ascii="仿宋_GB2312" w:eastAsia="仿宋_GB2312" w:hint="eastAsia"/>
          <w:szCs w:val="28"/>
        </w:rPr>
        <w:t xml:space="preserve">  </w:t>
      </w:r>
      <w:r w:rsidR="00177883" w:rsidRPr="00871683">
        <w:rPr>
          <w:rFonts w:ascii="仿宋_GB2312" w:eastAsia="仿宋_GB2312" w:hint="eastAsia"/>
          <w:szCs w:val="28"/>
        </w:rPr>
        <w:t>团体标准如涉及专利时，应在立项规定标准涉及专利的处置规则、处置程序和要求等。处置规则、处置程序和要求应按一定的程序取得标准制定成员的认可。</w:t>
      </w:r>
    </w:p>
    <w:p w:rsidR="00F544A9" w:rsidRPr="00777A34" w:rsidRDefault="00F544A9" w:rsidP="00F544A9">
      <w:pPr>
        <w:pStyle w:val="a4"/>
        <w:numPr>
          <w:ilvl w:val="0"/>
          <w:numId w:val="1"/>
        </w:numPr>
        <w:spacing w:line="560" w:lineRule="exact"/>
        <w:ind w:firstLineChars="0"/>
        <w:jc w:val="center"/>
        <w:rPr>
          <w:rFonts w:ascii="仿宋_GB2312" w:eastAsia="仿宋_GB2312"/>
          <w:b/>
          <w:sz w:val="30"/>
          <w:szCs w:val="30"/>
        </w:rPr>
      </w:pPr>
      <w:r w:rsidRPr="00777A34">
        <w:rPr>
          <w:rFonts w:ascii="仿宋_GB2312" w:eastAsia="仿宋_GB2312" w:hint="eastAsia"/>
          <w:b/>
          <w:sz w:val="30"/>
          <w:szCs w:val="30"/>
        </w:rPr>
        <w:lastRenderedPageBreak/>
        <w:t>附则</w:t>
      </w:r>
    </w:p>
    <w:p w:rsidR="00F544A9" w:rsidRPr="00871683" w:rsidRDefault="00177883" w:rsidP="00777A34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第三十三条</w:t>
      </w:r>
      <w:r w:rsidR="00777A34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制定的其他管理办法应符合本办法。</w:t>
      </w:r>
    </w:p>
    <w:p w:rsidR="00F544A9" w:rsidRPr="00871683" w:rsidRDefault="00177883" w:rsidP="00777A34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第三十四条</w:t>
      </w:r>
      <w:r w:rsidR="00777A34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本办法由中国珠宝玉石首饰行业协会负责解释。</w:t>
      </w:r>
    </w:p>
    <w:p w:rsidR="00F544A9" w:rsidRPr="00871683" w:rsidRDefault="00177883" w:rsidP="003E1AE8">
      <w:pPr>
        <w:spacing w:line="560" w:lineRule="exact"/>
        <w:ind w:firstLineChars="200" w:firstLine="560"/>
        <w:rPr>
          <w:rFonts w:ascii="仿宋_GB2312" w:eastAsia="仿宋_GB2312"/>
          <w:szCs w:val="28"/>
        </w:rPr>
      </w:pPr>
      <w:r w:rsidRPr="00871683">
        <w:rPr>
          <w:rFonts w:ascii="仿宋_GB2312" w:eastAsia="仿宋_GB2312" w:hint="eastAsia"/>
          <w:szCs w:val="28"/>
        </w:rPr>
        <w:t>第三十五条</w:t>
      </w:r>
      <w:r w:rsidR="00777A34">
        <w:rPr>
          <w:rFonts w:ascii="仿宋_GB2312" w:eastAsia="仿宋_GB2312" w:hint="eastAsia"/>
          <w:szCs w:val="28"/>
        </w:rPr>
        <w:t xml:space="preserve">  </w:t>
      </w:r>
      <w:r w:rsidRPr="00871683">
        <w:rPr>
          <w:rFonts w:ascii="仿宋_GB2312" w:eastAsia="仿宋_GB2312" w:hint="eastAsia"/>
          <w:szCs w:val="28"/>
        </w:rPr>
        <w:t>本办法自公布之日起实施。</w:t>
      </w:r>
    </w:p>
    <w:sectPr w:rsidR="00F544A9" w:rsidRPr="00871683" w:rsidSect="00952FB6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681" w:rsidRDefault="00894681" w:rsidP="00952FB6">
      <w:r>
        <w:separator/>
      </w:r>
    </w:p>
  </w:endnote>
  <w:endnote w:type="continuationSeparator" w:id="1">
    <w:p w:rsidR="00894681" w:rsidRDefault="00894681" w:rsidP="0095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9240"/>
      <w:docPartObj>
        <w:docPartGallery w:val="Page Numbers (Bottom of Page)"/>
        <w:docPartUnique/>
      </w:docPartObj>
    </w:sdtPr>
    <w:sdtContent>
      <w:p w:rsidR="00952FB6" w:rsidRDefault="00192E26">
        <w:pPr>
          <w:pStyle w:val="a8"/>
          <w:jc w:val="center"/>
        </w:pPr>
        <w:fldSimple w:instr=" PAGE   \* MERGEFORMAT ">
          <w:r w:rsidR="003E1AE8" w:rsidRPr="003E1AE8">
            <w:rPr>
              <w:noProof/>
              <w:lang w:val="zh-CN"/>
            </w:rPr>
            <w:t>6</w:t>
          </w:r>
        </w:fldSimple>
      </w:p>
    </w:sdtContent>
  </w:sdt>
  <w:p w:rsidR="00952FB6" w:rsidRDefault="00952F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681" w:rsidRDefault="00894681" w:rsidP="00952FB6">
      <w:r>
        <w:separator/>
      </w:r>
    </w:p>
  </w:footnote>
  <w:footnote w:type="continuationSeparator" w:id="1">
    <w:p w:rsidR="00894681" w:rsidRDefault="00894681" w:rsidP="00952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4E5"/>
    <w:multiLevelType w:val="hybridMultilevel"/>
    <w:tmpl w:val="F06AA722"/>
    <w:lvl w:ilvl="0" w:tplc="D36667FE">
      <w:start w:val="1"/>
      <w:numFmt w:val="japaneseCounting"/>
      <w:lvlText w:val="第%1条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69F6531"/>
    <w:multiLevelType w:val="hybridMultilevel"/>
    <w:tmpl w:val="14F2E594"/>
    <w:lvl w:ilvl="0" w:tplc="41DAC77A">
      <w:start w:val="3"/>
      <w:numFmt w:val="japaneseCounting"/>
      <w:lvlText w:val="第%1节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5F11BA"/>
    <w:multiLevelType w:val="hybridMultilevel"/>
    <w:tmpl w:val="1EA630F6"/>
    <w:lvl w:ilvl="0" w:tplc="E48A18FE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1E6E62"/>
    <w:multiLevelType w:val="hybridMultilevel"/>
    <w:tmpl w:val="73CCD3D8"/>
    <w:lvl w:ilvl="0" w:tplc="DC74EBF4">
      <w:start w:val="1"/>
      <w:numFmt w:val="japaneseCounting"/>
      <w:lvlText w:val="第%1节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2C2"/>
    <w:rsid w:val="0002577F"/>
    <w:rsid w:val="00050B26"/>
    <w:rsid w:val="000776EA"/>
    <w:rsid w:val="00092D28"/>
    <w:rsid w:val="0009319D"/>
    <w:rsid w:val="000B0191"/>
    <w:rsid w:val="000F4CB4"/>
    <w:rsid w:val="00171B95"/>
    <w:rsid w:val="00177883"/>
    <w:rsid w:val="00192E26"/>
    <w:rsid w:val="001A5811"/>
    <w:rsid w:val="001B05FB"/>
    <w:rsid w:val="00216661"/>
    <w:rsid w:val="00230A3B"/>
    <w:rsid w:val="0023799B"/>
    <w:rsid w:val="002E348C"/>
    <w:rsid w:val="003161B1"/>
    <w:rsid w:val="0034716A"/>
    <w:rsid w:val="0035765E"/>
    <w:rsid w:val="003B7187"/>
    <w:rsid w:val="003E1AE8"/>
    <w:rsid w:val="003F7CF6"/>
    <w:rsid w:val="00434836"/>
    <w:rsid w:val="00464895"/>
    <w:rsid w:val="00493098"/>
    <w:rsid w:val="004D3D53"/>
    <w:rsid w:val="004E7FF7"/>
    <w:rsid w:val="004F07D1"/>
    <w:rsid w:val="0051775F"/>
    <w:rsid w:val="005472C2"/>
    <w:rsid w:val="005A293C"/>
    <w:rsid w:val="005A42D1"/>
    <w:rsid w:val="0063796C"/>
    <w:rsid w:val="0066058E"/>
    <w:rsid w:val="006C57C9"/>
    <w:rsid w:val="006D0D2E"/>
    <w:rsid w:val="00751FCD"/>
    <w:rsid w:val="007572AC"/>
    <w:rsid w:val="00770CAF"/>
    <w:rsid w:val="00770FBA"/>
    <w:rsid w:val="00777A34"/>
    <w:rsid w:val="00791CD2"/>
    <w:rsid w:val="007E6FA8"/>
    <w:rsid w:val="00800241"/>
    <w:rsid w:val="008018FC"/>
    <w:rsid w:val="00871683"/>
    <w:rsid w:val="008839DA"/>
    <w:rsid w:val="00894681"/>
    <w:rsid w:val="008C6473"/>
    <w:rsid w:val="008D4DF3"/>
    <w:rsid w:val="00902A1A"/>
    <w:rsid w:val="00913BD3"/>
    <w:rsid w:val="009361F2"/>
    <w:rsid w:val="00952FB6"/>
    <w:rsid w:val="00964A9E"/>
    <w:rsid w:val="00986183"/>
    <w:rsid w:val="009A556B"/>
    <w:rsid w:val="009C3C25"/>
    <w:rsid w:val="009F7554"/>
    <w:rsid w:val="00A50C1A"/>
    <w:rsid w:val="00AE2E90"/>
    <w:rsid w:val="00B4103C"/>
    <w:rsid w:val="00B621C6"/>
    <w:rsid w:val="00BB60AB"/>
    <w:rsid w:val="00C54FAD"/>
    <w:rsid w:val="00C77E6F"/>
    <w:rsid w:val="00C91D2E"/>
    <w:rsid w:val="00C94A1D"/>
    <w:rsid w:val="00CC2952"/>
    <w:rsid w:val="00CF746C"/>
    <w:rsid w:val="00D44CE1"/>
    <w:rsid w:val="00D607A1"/>
    <w:rsid w:val="00D60DAA"/>
    <w:rsid w:val="00D72EE6"/>
    <w:rsid w:val="00D90A98"/>
    <w:rsid w:val="00DB2532"/>
    <w:rsid w:val="00DB3498"/>
    <w:rsid w:val="00DE332A"/>
    <w:rsid w:val="00E34720"/>
    <w:rsid w:val="00E364A3"/>
    <w:rsid w:val="00EB6087"/>
    <w:rsid w:val="00ED3757"/>
    <w:rsid w:val="00EE5F59"/>
    <w:rsid w:val="00EF4F72"/>
    <w:rsid w:val="00F07185"/>
    <w:rsid w:val="00F14A56"/>
    <w:rsid w:val="00F26004"/>
    <w:rsid w:val="00F544A9"/>
    <w:rsid w:val="00F7462F"/>
    <w:rsid w:val="00FE3FA7"/>
    <w:rsid w:val="00FE535E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1" type="connector" idref="#_x0000_s1030"/>
        <o:r id="V:Rule42" type="connector" idref="#_x0000_s1033"/>
        <o:r id="V:Rule49" type="connector" idref="#_x0000_s1026"/>
        <o:r id="V:Rule60" type="connector" idref="#_x0000_s1028"/>
        <o:r id="V:Rule62" type="connector" idref="#_x0000_s1027"/>
        <o:r id="V:Rule70" type="connector" idref="#_x0000_s1034"/>
        <o:r id="V:Rule71" type="connector" idref="#_x0000_s1032"/>
        <o:r id="V:Rule7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C2"/>
    <w:pPr>
      <w:widowControl w:val="0"/>
      <w:jc w:val="both"/>
    </w:pPr>
    <w:rPr>
      <w:rFonts w:ascii="News Gothic MT" w:eastAsia="楷体_GB2312" w:hAnsi="News Gothic M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5472C2"/>
    <w:pPr>
      <w:ind w:left="1618" w:hangingChars="578" w:hanging="1618"/>
    </w:pPr>
  </w:style>
  <w:style w:type="character" w:customStyle="1" w:styleId="2Char">
    <w:name w:val="正文文本缩进 2 Char"/>
    <w:basedOn w:val="a0"/>
    <w:link w:val="2"/>
    <w:rsid w:val="005472C2"/>
    <w:rPr>
      <w:rFonts w:ascii="News Gothic MT" w:eastAsia="楷体_GB2312" w:hAnsi="News Gothic MT" w:cs="Times New Roman"/>
      <w:sz w:val="28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3161B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161B1"/>
    <w:rPr>
      <w:rFonts w:ascii="News Gothic MT" w:eastAsia="楷体_GB2312" w:hAnsi="News Gothic MT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F544A9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7E6FA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E6FA8"/>
    <w:rPr>
      <w:rFonts w:ascii="News Gothic MT" w:eastAsia="楷体_GB2312" w:hAnsi="News Gothic MT" w:cs="Times New Roman"/>
      <w:sz w:val="18"/>
      <w:szCs w:val="18"/>
    </w:rPr>
  </w:style>
  <w:style w:type="table" w:styleId="a6">
    <w:name w:val="Table Grid"/>
    <w:basedOn w:val="a1"/>
    <w:uiPriority w:val="59"/>
    <w:rsid w:val="00D60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952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952FB6"/>
    <w:rPr>
      <w:rFonts w:ascii="News Gothic MT" w:eastAsia="楷体_GB2312" w:hAnsi="News Gothic MT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52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52FB6"/>
    <w:rPr>
      <w:rFonts w:ascii="News Gothic MT" w:eastAsia="楷体_GB2312" w:hAnsi="News Gothic M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7F61-79BD-47A2-8E5A-FB14EC91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mayy</cp:lastModifiedBy>
  <cp:revision>3</cp:revision>
  <cp:lastPrinted>2016-08-05T05:16:00Z</cp:lastPrinted>
  <dcterms:created xsi:type="dcterms:W3CDTF">2016-11-07T10:10:00Z</dcterms:created>
  <dcterms:modified xsi:type="dcterms:W3CDTF">2016-11-07T10:10:00Z</dcterms:modified>
</cp:coreProperties>
</file>