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附件1</w:t>
      </w:r>
      <w:bookmarkStart w:id="0" w:name="_GoBack"/>
      <w:bookmarkEnd w:id="0"/>
    </w:p>
    <w:p>
      <w:pPr>
        <w:rPr>
          <w:rFonts w:hint="eastAsia" w:ascii="黑体" w:hAnsi="黑体" w:eastAsia="黑体" w:cs="宋体"/>
          <w:sz w:val="32"/>
          <w:szCs w:val="32"/>
          <w:highlight w:val="none"/>
          <w:lang w:eastAsia="zh-CN"/>
        </w:rPr>
      </w:pPr>
    </w:p>
    <w:p>
      <w:pPr>
        <w:rPr>
          <w:rFonts w:ascii="黑体" w:hAnsi="黑体" w:eastAsia="黑体" w:cs="宋体"/>
          <w:sz w:val="32"/>
          <w:szCs w:val="32"/>
          <w:highlight w:val="none"/>
        </w:rPr>
      </w:pPr>
    </w:p>
    <w:p>
      <w:pPr>
        <w:rPr>
          <w:rFonts w:ascii="黑体" w:hAnsi="黑体" w:eastAsia="黑体" w:cs="宋体"/>
          <w:sz w:val="32"/>
          <w:szCs w:val="32"/>
          <w:highlight w:val="none"/>
        </w:rPr>
      </w:pPr>
    </w:p>
    <w:p>
      <w:pPr>
        <w:rPr>
          <w:rFonts w:ascii="黑体" w:hAnsi="黑体" w:eastAsia="黑体" w:cs="宋体"/>
          <w:sz w:val="32"/>
          <w:szCs w:val="32"/>
          <w:highlight w:val="none"/>
        </w:rPr>
      </w:pPr>
    </w:p>
    <w:p>
      <w:pPr>
        <w:jc w:val="center"/>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eastAsia="zh-CN"/>
        </w:rPr>
        <w:t>2022年</w:t>
      </w:r>
      <w:r>
        <w:rPr>
          <w:rFonts w:hint="eastAsia" w:ascii="方正小标宋_GBK" w:hAnsi="方正小标宋_GBK" w:eastAsia="方正小标宋_GBK" w:cs="方正小标宋_GBK"/>
          <w:sz w:val="44"/>
          <w:szCs w:val="44"/>
          <w:highlight w:val="none"/>
          <w:lang w:val="en-US" w:eastAsia="zh-CN"/>
        </w:rPr>
        <w:t>中国品牌建设黄金珠宝</w:t>
      </w:r>
    </w:p>
    <w:p>
      <w:pPr>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val="en-US" w:eastAsia="zh-CN"/>
        </w:rPr>
        <w:t>品牌</w:t>
      </w:r>
      <w:r>
        <w:rPr>
          <w:rFonts w:hint="eastAsia" w:ascii="方正小标宋_GBK" w:hAnsi="方正小标宋_GBK" w:eastAsia="方正小标宋_GBK" w:cs="方正小标宋_GBK"/>
          <w:sz w:val="44"/>
          <w:szCs w:val="44"/>
          <w:highlight w:val="none"/>
        </w:rPr>
        <w:t>价值评价数据信息填报表</w:t>
      </w:r>
    </w:p>
    <w:p>
      <w:pPr>
        <w:jc w:val="center"/>
        <w:rPr>
          <w:rFonts w:ascii="红豆小标宋简体" w:hAnsi="宋体" w:eastAsia="红豆小标宋简体" w:cs="宋体"/>
          <w:sz w:val="44"/>
          <w:szCs w:val="44"/>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r>
        <w:rPr>
          <w:rFonts w:hint="eastAsia" w:ascii="方正仿宋简体" w:hAnsi="宋体" w:eastAsia="方正仿宋简体" w:cs="宋体"/>
          <w:sz w:val="32"/>
          <w:szCs w:val="32"/>
          <w:highlight w:val="none"/>
        </w:rPr>
        <w:t>企业名称（盖章）：_________________________</w:t>
      </w:r>
    </w:p>
    <w:p>
      <w:pPr>
        <w:jc w:val="center"/>
        <w:rPr>
          <w:rFonts w:ascii="宋体" w:hAnsi="宋体" w:cs="宋体"/>
          <w:sz w:val="18"/>
          <w:szCs w:val="18"/>
          <w:highlight w:val="none"/>
        </w:rPr>
      </w:pPr>
      <w:r>
        <w:rPr>
          <w:rFonts w:hint="eastAsia" w:ascii="方正仿宋简体" w:hAnsi="宋体" w:eastAsia="方正仿宋简体" w:cs="宋体"/>
          <w:sz w:val="32"/>
          <w:szCs w:val="32"/>
          <w:highlight w:val="none"/>
        </w:rPr>
        <w:t>填报日期：</w:t>
      </w:r>
      <w:r>
        <w:rPr>
          <w:rFonts w:hint="eastAsia" w:ascii="方正仿宋简体" w:hAnsi="宋体" w:eastAsia="方正仿宋简体" w:cs="宋体"/>
          <w:sz w:val="32"/>
          <w:szCs w:val="32"/>
          <w:highlight w:val="none"/>
        </w:rPr>
        <w:softHyphen/>
      </w:r>
      <w:r>
        <w:rPr>
          <w:rFonts w:hint="eastAsia" w:ascii="方正仿宋简体" w:hAnsi="宋体" w:eastAsia="方正仿宋简体" w:cs="宋体"/>
          <w:sz w:val="32"/>
          <w:szCs w:val="32"/>
          <w:highlight w:val="none"/>
        </w:rPr>
        <w:t>_______________________________</w:t>
      </w:r>
    </w:p>
    <w:p>
      <w:pPr>
        <w:rPr>
          <w:rFonts w:ascii="宋体" w:hAnsi="宋体" w:cs="宋体"/>
          <w:sz w:val="18"/>
          <w:szCs w:val="18"/>
          <w:highlight w:val="none"/>
        </w:rPr>
      </w:pPr>
    </w:p>
    <w:p>
      <w:pPr>
        <w:rPr>
          <w:rFonts w:ascii="宋体" w:hAnsi="宋体" w:cs="宋体"/>
          <w:sz w:val="18"/>
          <w:szCs w:val="18"/>
          <w:highlight w:val="none"/>
        </w:rPr>
      </w:pPr>
    </w:p>
    <w:p>
      <w:pPr>
        <w:rPr>
          <w:rFonts w:ascii="宋体" w:hAnsi="宋体" w:cs="宋体"/>
          <w:sz w:val="18"/>
          <w:szCs w:val="18"/>
          <w:highlight w:val="none"/>
        </w:rPr>
      </w:pPr>
    </w:p>
    <w:p>
      <w:pPr>
        <w:rPr>
          <w:rFonts w:ascii="宋体" w:hAnsi="宋体" w:cs="宋体"/>
          <w:sz w:val="18"/>
          <w:szCs w:val="18"/>
          <w:highlight w:val="none"/>
        </w:rPr>
      </w:pPr>
    </w:p>
    <w:p>
      <w:pPr>
        <w:rPr>
          <w:rFonts w:ascii="宋体" w:hAnsi="宋体" w:cs="宋体"/>
          <w:sz w:val="18"/>
          <w:szCs w:val="18"/>
          <w:highlight w:val="none"/>
        </w:rPr>
      </w:pPr>
    </w:p>
    <w:p>
      <w:pPr>
        <w:rPr>
          <w:rFonts w:ascii="宋体" w:hAnsi="宋体" w:cs="宋体"/>
          <w:sz w:val="18"/>
          <w:szCs w:val="18"/>
          <w:highlight w:val="none"/>
        </w:rPr>
      </w:pPr>
    </w:p>
    <w:p>
      <w:pPr>
        <w:rPr>
          <w:rFonts w:ascii="宋体" w:hAnsi="宋体" w:cs="宋体"/>
          <w:sz w:val="18"/>
          <w:szCs w:val="18"/>
          <w:highlight w:val="none"/>
        </w:rPr>
      </w:pPr>
    </w:p>
    <w:p>
      <w:pPr>
        <w:spacing w:line="540" w:lineRule="exact"/>
        <w:jc w:val="center"/>
        <w:rPr>
          <w:rFonts w:ascii="黑体" w:hAnsi="黑体" w:eastAsia="黑体" w:cs="宋体"/>
          <w:sz w:val="32"/>
          <w:szCs w:val="32"/>
          <w:highlight w:val="none"/>
        </w:rPr>
      </w:pPr>
    </w:p>
    <w:p>
      <w:pPr>
        <w:spacing w:line="540" w:lineRule="exact"/>
        <w:jc w:val="center"/>
        <w:rPr>
          <w:rFonts w:hint="eastAsia" w:ascii="黑体" w:hAnsi="黑体" w:eastAsia="黑体" w:cs="宋体"/>
          <w:sz w:val="32"/>
          <w:szCs w:val="32"/>
          <w:highlight w:val="none"/>
          <w:lang w:eastAsia="zh-CN"/>
        </w:rPr>
      </w:pPr>
      <w:r>
        <w:rPr>
          <w:rFonts w:hint="eastAsia" w:ascii="黑体" w:hAnsi="黑体" w:eastAsia="黑体" w:cs="宋体"/>
          <w:sz w:val="32"/>
          <w:szCs w:val="32"/>
          <w:highlight w:val="none"/>
          <w:lang w:eastAsia="zh-CN"/>
        </w:rPr>
        <w:t>二〇二二年</w:t>
      </w:r>
    </w:p>
    <w:p>
      <w:pPr>
        <w:spacing w:line="540" w:lineRule="exact"/>
        <w:jc w:val="center"/>
        <w:rPr>
          <w:rFonts w:ascii="宋体" w:hAnsi="宋体" w:cs="宋体"/>
          <w:sz w:val="18"/>
          <w:szCs w:val="18"/>
          <w:highlight w:val="none"/>
        </w:rPr>
      </w:pPr>
      <w:r>
        <w:rPr>
          <w:rFonts w:hint="eastAsia" w:ascii="红豆小标宋简体" w:hAnsi="黑体" w:eastAsia="红豆小标宋简体" w:cs="宋体"/>
          <w:sz w:val="36"/>
          <w:szCs w:val="36"/>
          <w:highlight w:val="none"/>
        </w:rPr>
        <w:t>填 报 说 明</w:t>
      </w:r>
    </w:p>
    <w:p>
      <w:pPr>
        <w:spacing w:line="540" w:lineRule="exact"/>
        <w:ind w:firstLine="626"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（1）各项内容须如实填写，不得空缺。带“□”的项目，请选择相应的符合项在“□”内打“√”</w:t>
      </w:r>
      <w:r>
        <w:rPr>
          <w:rFonts w:hint="eastAsia" w:ascii="仿宋" w:hAnsi="仿宋" w:eastAsia="仿宋" w:cs="仿宋"/>
          <w:sz w:val="32"/>
          <w:szCs w:val="32"/>
          <w:highlight w:val="none"/>
          <w:lang w:eastAsia="zh-CN"/>
        </w:rPr>
        <w:t>。</w:t>
      </w:r>
    </w:p>
    <w:p>
      <w:pPr>
        <w:spacing w:line="540" w:lineRule="exact"/>
        <w:ind w:firstLine="62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（2）本表用于中国</w:t>
      </w:r>
      <w:r>
        <w:rPr>
          <w:rFonts w:hint="eastAsia" w:ascii="仿宋" w:hAnsi="仿宋" w:eastAsia="仿宋" w:cs="仿宋"/>
          <w:sz w:val="32"/>
          <w:szCs w:val="32"/>
          <w:highlight w:val="none"/>
          <w:lang w:val="en-US" w:eastAsia="zh-CN"/>
        </w:rPr>
        <w:t>品牌建设黄金珠宝品牌集群</w:t>
      </w:r>
      <w:r>
        <w:rPr>
          <w:rFonts w:hint="eastAsia" w:ascii="仿宋" w:hAnsi="仿宋" w:eastAsia="仿宋" w:cs="仿宋"/>
          <w:sz w:val="32"/>
          <w:szCs w:val="32"/>
          <w:highlight w:val="none"/>
        </w:rPr>
        <w:t>组织的中国</w:t>
      </w:r>
      <w:r>
        <w:rPr>
          <w:rFonts w:hint="eastAsia" w:ascii="仿宋" w:hAnsi="仿宋" w:eastAsia="仿宋" w:cs="仿宋"/>
          <w:sz w:val="32"/>
          <w:szCs w:val="32"/>
          <w:highlight w:val="none"/>
          <w:lang w:val="en-US" w:eastAsia="zh-CN"/>
        </w:rPr>
        <w:t>品牌建设黄金珠宝品牌价值评价工作</w:t>
      </w:r>
      <w:r>
        <w:rPr>
          <w:rFonts w:hint="eastAsia" w:ascii="仿宋" w:hAnsi="仿宋" w:eastAsia="仿宋" w:cs="仿宋"/>
          <w:sz w:val="32"/>
          <w:szCs w:val="32"/>
          <w:highlight w:val="none"/>
        </w:rPr>
        <w:t>。</w:t>
      </w:r>
    </w:p>
    <w:p>
      <w:pPr>
        <w:spacing w:line="540" w:lineRule="exact"/>
        <w:ind w:firstLine="62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申报企业所填写内容及提供资料保证其真实完整无误。企业对所提交材料的真实性、有效性和合法性承担法律责任。加盖企业公章后提交。</w:t>
      </w:r>
    </w:p>
    <w:p>
      <w:pPr>
        <w:spacing w:line="540" w:lineRule="exact"/>
        <w:ind w:firstLine="62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申报表内各栏不得空缺，无内容时填“无”。</w:t>
      </w:r>
    </w:p>
    <w:p>
      <w:pPr>
        <w:spacing w:line="540" w:lineRule="exact"/>
        <w:ind w:firstLine="62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本表应使用钢笔或黑色签字笔填写，或使用计算机打印，填写要求字迹清晰，书写工整，不得涂改。</w:t>
      </w:r>
    </w:p>
    <w:p>
      <w:pPr>
        <w:spacing w:line="540" w:lineRule="exact"/>
        <w:ind w:firstLine="62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中国品牌建设黄金珠宝品牌集群</w:t>
      </w:r>
      <w:r>
        <w:rPr>
          <w:rFonts w:hint="eastAsia" w:ascii="仿宋" w:hAnsi="仿宋" w:eastAsia="仿宋" w:cs="仿宋"/>
          <w:sz w:val="32"/>
          <w:szCs w:val="32"/>
          <w:highlight w:val="none"/>
        </w:rPr>
        <w:t>对企业所提交的材料实施保密管理。</w:t>
      </w:r>
    </w:p>
    <w:p>
      <w:pPr>
        <w:spacing w:line="540" w:lineRule="exact"/>
        <w:ind w:firstLine="62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企业需选择参评主体为</w:t>
      </w:r>
      <w:r>
        <w:rPr>
          <w:rFonts w:hint="eastAsia" w:ascii="仿宋" w:hAnsi="仿宋" w:eastAsia="仿宋" w:cs="仿宋"/>
          <w:sz w:val="32"/>
          <w:szCs w:val="32"/>
          <w:highlight w:val="none"/>
          <w:lang w:val="en-US" w:eastAsia="zh-CN"/>
        </w:rPr>
        <w:t>制造</w:t>
      </w:r>
      <w:r>
        <w:rPr>
          <w:rFonts w:hint="eastAsia" w:ascii="仿宋" w:hAnsi="仿宋" w:eastAsia="仿宋" w:cs="仿宋"/>
          <w:sz w:val="32"/>
          <w:szCs w:val="32"/>
          <w:highlight w:val="none"/>
        </w:rPr>
        <w:t>品牌或</w:t>
      </w:r>
      <w:r>
        <w:rPr>
          <w:rFonts w:hint="eastAsia" w:ascii="仿宋" w:hAnsi="仿宋" w:eastAsia="仿宋" w:cs="仿宋"/>
          <w:sz w:val="32"/>
          <w:szCs w:val="32"/>
          <w:highlight w:val="none"/>
          <w:lang w:val="en-US" w:eastAsia="zh-CN"/>
        </w:rPr>
        <w:t>零售</w:t>
      </w:r>
      <w:r>
        <w:rPr>
          <w:rFonts w:hint="eastAsia" w:ascii="仿宋" w:hAnsi="仿宋" w:eastAsia="仿宋" w:cs="仿宋"/>
          <w:sz w:val="32"/>
          <w:szCs w:val="32"/>
          <w:highlight w:val="none"/>
        </w:rPr>
        <w:t>品牌（二者选择其一）。</w:t>
      </w:r>
      <w:r>
        <w:rPr>
          <w:rFonts w:hint="eastAsia" w:ascii="仿宋" w:hAnsi="仿宋" w:eastAsia="仿宋" w:cs="仿宋"/>
          <w:sz w:val="32"/>
          <w:szCs w:val="32"/>
          <w:highlight w:val="none"/>
          <w:lang w:val="en-US" w:eastAsia="zh-CN"/>
        </w:rPr>
        <w:t>参评</w:t>
      </w:r>
      <w:r>
        <w:rPr>
          <w:rFonts w:hint="eastAsia" w:ascii="仿宋" w:hAnsi="仿宋" w:eastAsia="仿宋" w:cs="仿宋"/>
          <w:sz w:val="32"/>
          <w:szCs w:val="32"/>
          <w:highlight w:val="none"/>
        </w:rPr>
        <w:t>企业品牌需要提供以企业集团为主体的财务数据。填写财务数据时应注意选择数据口径，其中“母公司完整报表”指没有经过合并和剥离处理的企业财务报表；“合并报表”指企业集团的合并财务报表；“剥离报表”指将不属于本次申报的品牌范围内的产品所对应的资产、负债、收入和成本费用等数据剥离后的财务报表。</w:t>
      </w:r>
    </w:p>
    <w:p>
      <w:pPr>
        <w:spacing w:line="540" w:lineRule="exact"/>
        <w:ind w:firstLine="482"/>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）企业下属所有产品品牌名称是指企业所生产、经营的依附于具体产品（或服务）的品牌名称。</w:t>
      </w:r>
    </w:p>
    <w:p>
      <w:pPr>
        <w:spacing w:line="540" w:lineRule="exact"/>
        <w:ind w:firstLine="482"/>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）主营产品请按照具体产品销售收入占企业总销售收入的比重从高到低依次填写。</w:t>
      </w:r>
    </w:p>
    <w:p>
      <w:pPr>
        <w:spacing w:line="540" w:lineRule="exact"/>
        <w:ind w:firstLine="482"/>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）所属行业依据《国民经济行业分类》（GB/T4754-2017）填写。如果涉及多个</w:t>
      </w:r>
      <w:r>
        <w:rPr>
          <w:rFonts w:hint="eastAsia" w:ascii="仿宋" w:hAnsi="仿宋" w:eastAsia="仿宋" w:cs="仿宋"/>
          <w:sz w:val="32"/>
          <w:szCs w:val="32"/>
          <w:highlight w:val="none"/>
          <w:lang w:val="en-US" w:eastAsia="zh-CN"/>
        </w:rPr>
        <w:t>业态/细分行业</w:t>
      </w:r>
      <w:r>
        <w:rPr>
          <w:rFonts w:hint="eastAsia" w:ascii="仿宋" w:hAnsi="仿宋" w:eastAsia="仿宋" w:cs="仿宋"/>
          <w:sz w:val="32"/>
          <w:szCs w:val="32"/>
          <w:highlight w:val="none"/>
        </w:rPr>
        <w:t>，请按照企业在各</w:t>
      </w:r>
      <w:r>
        <w:rPr>
          <w:rFonts w:hint="eastAsia" w:ascii="仿宋" w:hAnsi="仿宋" w:eastAsia="仿宋" w:cs="仿宋"/>
          <w:sz w:val="32"/>
          <w:szCs w:val="32"/>
          <w:highlight w:val="none"/>
          <w:lang w:val="en-US" w:eastAsia="zh-CN"/>
        </w:rPr>
        <w:t>业态/细分行业</w:t>
      </w:r>
      <w:r>
        <w:rPr>
          <w:rFonts w:hint="eastAsia" w:ascii="仿宋" w:hAnsi="仿宋" w:eastAsia="仿宋" w:cs="仿宋"/>
          <w:sz w:val="32"/>
          <w:szCs w:val="32"/>
          <w:highlight w:val="none"/>
        </w:rPr>
        <w:t>中的销售收入占企业总销售收入的比重从高到低依次填写对应的行业。</w:t>
      </w:r>
    </w:p>
    <w:p>
      <w:pPr>
        <w:spacing w:line="540" w:lineRule="exact"/>
        <w:ind w:firstLine="62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）财务数据应根据经过审计的财务报表如实填写，本表数字均使用阿拉伯数字。</w:t>
      </w:r>
      <w:r>
        <w:rPr>
          <w:rFonts w:hint="eastAsia" w:ascii="仿宋" w:hAnsi="仿宋" w:eastAsia="仿宋" w:cs="仿宋"/>
          <w:b/>
          <w:sz w:val="32"/>
          <w:szCs w:val="32"/>
          <w:highlight w:val="none"/>
          <w:u w:val="single"/>
        </w:rPr>
        <w:t>均以万元人民币为单位</w:t>
      </w:r>
      <w:r>
        <w:rPr>
          <w:rFonts w:hint="eastAsia" w:ascii="仿宋" w:hAnsi="仿宋" w:eastAsia="仿宋" w:cs="仿宋"/>
          <w:sz w:val="32"/>
          <w:szCs w:val="32"/>
          <w:highlight w:val="none"/>
        </w:rPr>
        <w:t>，并需精确到小数点后两位，并请提交</w:t>
      </w:r>
      <w:r>
        <w:rPr>
          <w:rFonts w:hint="eastAsia" w:ascii="仿宋" w:hAnsi="仿宋" w:eastAsia="仿宋" w:cs="仿宋"/>
          <w:b/>
          <w:bCs/>
          <w:i w:val="0"/>
          <w:iCs w:val="0"/>
          <w:sz w:val="32"/>
          <w:szCs w:val="32"/>
          <w:highlight w:val="none"/>
        </w:rPr>
        <w:t>近4年</w:t>
      </w:r>
      <w:r>
        <w:rPr>
          <w:rFonts w:hint="eastAsia" w:ascii="仿宋" w:hAnsi="仿宋" w:eastAsia="仿宋" w:cs="仿宋"/>
          <w:sz w:val="32"/>
          <w:szCs w:val="32"/>
          <w:highlight w:val="none"/>
        </w:rPr>
        <w:t>的财务报表。第</w:t>
      </w:r>
      <w:r>
        <w:rPr>
          <w:rFonts w:hint="eastAsia" w:ascii="仿宋" w:hAnsi="仿宋" w:eastAsia="仿宋" w:cs="仿宋"/>
          <w:color w:val="000000"/>
          <w:sz w:val="32"/>
          <w:szCs w:val="32"/>
          <w:highlight w:val="none"/>
        </w:rPr>
        <w:t>14</w:t>
      </w:r>
      <w:r>
        <w:rPr>
          <w:rFonts w:hint="eastAsia" w:ascii="仿宋" w:hAnsi="仿宋" w:eastAsia="仿宋" w:cs="仿宋"/>
          <w:sz w:val="32"/>
          <w:szCs w:val="32"/>
          <w:highlight w:val="none"/>
        </w:rPr>
        <w:t>项“品牌建设经费投入额”是指与品牌经营、管理、宣传、推广、维护等活动有关的经费投入合计。</w:t>
      </w:r>
    </w:p>
    <w:p>
      <w:pPr>
        <w:spacing w:line="540" w:lineRule="exact"/>
        <w:ind w:firstLine="62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）企业需选择所属</w:t>
      </w:r>
      <w:r>
        <w:rPr>
          <w:rFonts w:hint="eastAsia" w:ascii="仿宋" w:hAnsi="仿宋" w:eastAsia="仿宋" w:cs="仿宋"/>
          <w:sz w:val="32"/>
          <w:szCs w:val="32"/>
          <w:highlight w:val="none"/>
          <w:lang w:val="en-US" w:eastAsia="zh-CN"/>
        </w:rPr>
        <w:t>业态</w:t>
      </w:r>
      <w:r>
        <w:rPr>
          <w:rFonts w:hint="eastAsia" w:ascii="仿宋" w:hAnsi="仿宋" w:eastAsia="仿宋" w:cs="仿宋"/>
          <w:sz w:val="32"/>
          <w:szCs w:val="32"/>
          <w:highlight w:val="none"/>
        </w:rPr>
        <w:t>进行填报。例如，</w:t>
      </w:r>
      <w:r>
        <w:rPr>
          <w:rFonts w:hint="eastAsia" w:ascii="仿宋" w:hAnsi="仿宋" w:eastAsia="仿宋" w:cs="仿宋"/>
          <w:sz w:val="32"/>
          <w:szCs w:val="32"/>
          <w:highlight w:val="none"/>
          <w:lang w:val="en-US" w:eastAsia="zh-CN"/>
        </w:rPr>
        <w:t>珠宝首饰</w:t>
      </w:r>
      <w:r>
        <w:rPr>
          <w:rFonts w:hint="eastAsia" w:ascii="仿宋" w:hAnsi="仿宋" w:eastAsia="仿宋" w:cs="仿宋"/>
          <w:sz w:val="32"/>
          <w:szCs w:val="32"/>
          <w:highlight w:val="none"/>
        </w:rPr>
        <w:t>制造业请选择“</w:t>
      </w:r>
      <w:r>
        <w:rPr>
          <w:rFonts w:hint="eastAsia" w:ascii="仿宋" w:hAnsi="仿宋" w:eastAsia="仿宋" w:cs="仿宋"/>
          <w:sz w:val="32"/>
          <w:szCs w:val="32"/>
          <w:highlight w:val="none"/>
          <w:lang w:val="en-US" w:eastAsia="zh-CN"/>
        </w:rPr>
        <w:t>综合评价—珠宝首饰</w:t>
      </w:r>
      <w:r>
        <w:rPr>
          <w:rFonts w:hint="eastAsia" w:ascii="仿宋" w:hAnsi="仿宋" w:eastAsia="仿宋" w:cs="仿宋"/>
          <w:sz w:val="32"/>
          <w:szCs w:val="32"/>
          <w:highlight w:val="none"/>
        </w:rPr>
        <w:t>制造业”表格进行填报。部分综合评价指标需提供相关证明材料，请选择最能代表品牌实力的证明材料提交。</w:t>
      </w:r>
    </w:p>
    <w:p>
      <w:pPr>
        <w:spacing w:line="540" w:lineRule="exact"/>
        <w:ind w:firstLine="62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请附上企业最近一年财务审计报告中有关数据页。</w:t>
      </w:r>
    </w:p>
    <w:p>
      <w:pPr>
        <w:spacing w:line="540" w:lineRule="exact"/>
        <w:ind w:firstLine="62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企业填报完成后需打印数据信息填报表，签字并加盖公章，一式四份，其中电子版</w:t>
      </w:r>
      <w:r>
        <w:rPr>
          <w:rFonts w:hint="eastAsia" w:ascii="仿宋" w:hAnsi="仿宋" w:eastAsia="仿宋" w:cs="仿宋"/>
          <w:sz w:val="32"/>
          <w:szCs w:val="32"/>
          <w:highlight w:val="none"/>
          <w:lang w:val="en-US" w:eastAsia="zh-CN"/>
        </w:rPr>
        <w:t>填报</w:t>
      </w:r>
      <w:r>
        <w:rPr>
          <w:rFonts w:hint="eastAsia" w:ascii="仿宋" w:hAnsi="仿宋" w:eastAsia="仿宋" w:cs="仿宋"/>
          <w:sz w:val="32"/>
          <w:szCs w:val="32"/>
          <w:highlight w:val="none"/>
        </w:rPr>
        <w:t>表两份（含可编辑的word版和盖章扫描件pdf格式电子版申报书各一份），其余两份装订成册，由申报单位审核后报送至</w:t>
      </w:r>
      <w:r>
        <w:rPr>
          <w:rFonts w:hint="eastAsia" w:ascii="仿宋" w:hAnsi="仿宋" w:eastAsia="仿宋" w:cs="仿宋"/>
          <w:sz w:val="32"/>
          <w:szCs w:val="32"/>
          <w:highlight w:val="none"/>
          <w:lang w:val="en-US" w:eastAsia="zh-CN"/>
        </w:rPr>
        <w:t>中国品牌建设黄金珠宝品牌集群秘书处</w:t>
      </w:r>
      <w:r>
        <w:rPr>
          <w:rFonts w:hint="eastAsia" w:ascii="仿宋" w:hAnsi="仿宋" w:eastAsia="仿宋" w:cs="仿宋"/>
          <w:sz w:val="32"/>
          <w:szCs w:val="32"/>
          <w:highlight w:val="none"/>
        </w:rPr>
        <w:t>进行</w:t>
      </w:r>
      <w:r>
        <w:rPr>
          <w:rFonts w:hint="eastAsia" w:ascii="仿宋" w:hAnsi="仿宋" w:eastAsia="仿宋" w:cs="仿宋"/>
          <w:sz w:val="32"/>
          <w:szCs w:val="32"/>
          <w:highlight w:val="none"/>
          <w:lang w:val="en-US" w:eastAsia="zh-CN"/>
        </w:rPr>
        <w:t>形式审查</w:t>
      </w:r>
      <w:r>
        <w:rPr>
          <w:rFonts w:hint="eastAsia" w:ascii="仿宋" w:hAnsi="仿宋" w:eastAsia="仿宋" w:cs="仿宋"/>
          <w:sz w:val="32"/>
          <w:szCs w:val="32"/>
          <w:highlight w:val="none"/>
        </w:rPr>
        <w:t>，出具审查意见。</w:t>
      </w:r>
    </w:p>
    <w:p>
      <w:pPr>
        <w:jc w:val="center"/>
        <w:rPr>
          <w:rFonts w:ascii="方正仿宋简体" w:hAnsi="宋体" w:eastAsia="方正仿宋简体" w:cs="宋体"/>
          <w:sz w:val="28"/>
          <w:szCs w:val="28"/>
          <w:highlight w:val="none"/>
        </w:rPr>
      </w:pPr>
    </w:p>
    <w:p>
      <w:pPr>
        <w:jc w:val="center"/>
        <w:rPr>
          <w:rFonts w:ascii="方正仿宋简体" w:hAnsi="宋体" w:eastAsia="方正仿宋简体" w:cs="宋体"/>
          <w:sz w:val="28"/>
          <w:szCs w:val="28"/>
          <w:highlight w:val="none"/>
        </w:rPr>
      </w:pPr>
    </w:p>
    <w:p>
      <w:pPr>
        <w:jc w:val="center"/>
        <w:rPr>
          <w:rFonts w:ascii="方正仿宋简体" w:hAnsi="宋体" w:eastAsia="方正仿宋简体" w:cs="宋体"/>
          <w:sz w:val="28"/>
          <w:szCs w:val="28"/>
          <w:highlight w:val="none"/>
        </w:rPr>
      </w:pPr>
    </w:p>
    <w:p>
      <w:pPr>
        <w:jc w:val="center"/>
        <w:rPr>
          <w:rFonts w:ascii="方正仿宋简体" w:hAnsi="宋体" w:eastAsia="方正仿宋简体" w:cs="宋体"/>
          <w:sz w:val="28"/>
          <w:szCs w:val="28"/>
          <w:highlight w:val="none"/>
        </w:rPr>
      </w:pPr>
    </w:p>
    <w:p>
      <w:pPr>
        <w:jc w:val="center"/>
        <w:rPr>
          <w:rFonts w:ascii="方正仿宋简体" w:hAnsi="宋体" w:eastAsia="方正仿宋简体" w:cs="宋体"/>
          <w:sz w:val="28"/>
          <w:szCs w:val="28"/>
          <w:highlight w:val="none"/>
        </w:rPr>
      </w:pPr>
    </w:p>
    <w:p>
      <w:pPr>
        <w:jc w:val="center"/>
        <w:rPr>
          <w:rFonts w:ascii="方正仿宋简体" w:hAnsi="宋体" w:eastAsia="方正仿宋简体" w:cs="宋体"/>
          <w:sz w:val="28"/>
          <w:szCs w:val="28"/>
          <w:highlight w:val="none"/>
        </w:rPr>
      </w:pPr>
    </w:p>
    <w:p>
      <w:pPr>
        <w:jc w:val="center"/>
        <w:rPr>
          <w:rFonts w:ascii="方正仿宋简体" w:hAnsi="宋体" w:eastAsia="方正仿宋简体" w:cs="宋体"/>
          <w:sz w:val="28"/>
          <w:szCs w:val="28"/>
          <w:highlight w:val="none"/>
        </w:rPr>
      </w:pPr>
    </w:p>
    <w:p>
      <w:pPr>
        <w:spacing w:line="594" w:lineRule="exact"/>
        <w:jc w:val="center"/>
        <w:rPr>
          <w:rFonts w:ascii="宋体" w:hAnsi="宋体" w:cs="宋体"/>
          <w:sz w:val="18"/>
          <w:szCs w:val="18"/>
          <w:highlight w:val="none"/>
        </w:rPr>
      </w:pPr>
      <w:r>
        <w:rPr>
          <w:rFonts w:hint="eastAsia" w:ascii="方正小标宋_GBK" w:hAnsi="方正小标宋_GBK" w:eastAsia="方正小标宋_GBK" w:cs="方正小标宋_GBK"/>
          <w:sz w:val="40"/>
          <w:szCs w:val="40"/>
          <w:highlight w:val="none"/>
          <w:lang w:eastAsia="zh-CN"/>
        </w:rPr>
        <w:t>2022年</w:t>
      </w:r>
      <w:r>
        <w:rPr>
          <w:rFonts w:hint="eastAsia" w:ascii="方正小标宋_GBK" w:hAnsi="方正小标宋_GBK" w:eastAsia="方正小标宋_GBK" w:cs="方正小标宋_GBK"/>
          <w:sz w:val="40"/>
          <w:szCs w:val="40"/>
          <w:highlight w:val="none"/>
          <w:lang w:val="en-US" w:eastAsia="zh-CN"/>
        </w:rPr>
        <w:t>黄金珠宝</w:t>
      </w:r>
      <w:r>
        <w:rPr>
          <w:rFonts w:hint="eastAsia" w:ascii="方正小标宋_GBK" w:hAnsi="方正小标宋_GBK" w:eastAsia="方正小标宋_GBK" w:cs="方正小标宋_GBK"/>
          <w:sz w:val="40"/>
          <w:szCs w:val="40"/>
          <w:highlight w:val="none"/>
        </w:rPr>
        <w:t>品牌价值评价数据信息填报表</w:t>
      </w:r>
    </w:p>
    <w:tbl>
      <w:tblPr>
        <w:tblStyle w:val="9"/>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631"/>
        <w:gridCol w:w="998"/>
        <w:gridCol w:w="184"/>
        <w:gridCol w:w="88"/>
        <w:gridCol w:w="207"/>
        <w:gridCol w:w="211"/>
        <w:gridCol w:w="912"/>
        <w:gridCol w:w="278"/>
        <w:gridCol w:w="211"/>
        <w:gridCol w:w="1391"/>
        <w:gridCol w:w="94"/>
        <w:gridCol w:w="69"/>
        <w:gridCol w:w="506"/>
        <w:gridCol w:w="1121"/>
        <w:gridCol w:w="102"/>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96" w:type="dxa"/>
            <w:gridSpan w:val="17"/>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center"/>
              <w:rPr>
                <w:rFonts w:ascii="方正黑体简体" w:hAnsi="黑体" w:eastAsia="方正黑体简体" w:cs="宋体"/>
                <w:sz w:val="32"/>
                <w:szCs w:val="32"/>
                <w:highlight w:val="none"/>
              </w:rPr>
            </w:pPr>
            <w:r>
              <w:rPr>
                <w:rFonts w:hint="eastAsia" w:ascii="黑体" w:hAnsi="黑体" w:eastAsia="黑体" w:cs="黑体"/>
                <w:sz w:val="32"/>
                <w:szCs w:val="32"/>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591" w:type="dxa"/>
            <w:gridSpan w:val="3"/>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方正仿宋简体" w:hAnsi="宋体" w:eastAsia="方正仿宋简体" w:cs="宋体"/>
                <w:b/>
                <w:sz w:val="32"/>
                <w:szCs w:val="32"/>
                <w:highlight w:val="none"/>
              </w:rPr>
            </w:pPr>
            <w:r>
              <w:rPr>
                <w:rFonts w:hint="eastAsia" w:ascii="方正仿宋简体" w:hAnsi="宋体" w:eastAsia="方正仿宋简体" w:cs="宋体"/>
                <w:b/>
                <w:sz w:val="32"/>
                <w:szCs w:val="32"/>
                <w:highlight w:val="none"/>
              </w:rPr>
              <w:t>参评主体</w:t>
            </w:r>
          </w:p>
        </w:tc>
        <w:tc>
          <w:tcPr>
            <w:tcW w:w="7005" w:type="dxa"/>
            <w:gridSpan w:val="14"/>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firstLine="626" w:firstLineChars="200"/>
              <w:jc w:val="both"/>
              <w:rPr>
                <w:rFonts w:ascii="方正黑体简体" w:hAnsi="宋体" w:eastAsia="方正黑体简体" w:cs="宋体"/>
                <w:b/>
                <w:sz w:val="32"/>
                <w:szCs w:val="32"/>
                <w:highlight w:val="none"/>
              </w:rPr>
            </w:pPr>
            <w:r>
              <w:rPr>
                <w:rFonts w:hint="eastAsia" w:ascii="方正仿宋简体" w:hAnsi="宋体" w:eastAsia="方正仿宋简体" w:cs="宋体"/>
                <w:b/>
                <w:sz w:val="32"/>
                <w:szCs w:val="32"/>
                <w:highlight w:val="none"/>
              </w:rPr>
              <w:t>□</w:t>
            </w:r>
            <w:r>
              <w:rPr>
                <w:rFonts w:hint="eastAsia" w:ascii="方正仿宋简体" w:hAnsi="宋体" w:eastAsia="方正仿宋简体" w:cs="宋体"/>
                <w:b/>
                <w:sz w:val="32"/>
                <w:szCs w:val="32"/>
                <w:highlight w:val="none"/>
                <w:lang w:val="en-US" w:eastAsia="zh-CN"/>
              </w:rPr>
              <w:t>制造</w:t>
            </w:r>
            <w:r>
              <w:rPr>
                <w:rFonts w:hint="eastAsia" w:ascii="方正仿宋简体" w:hAnsi="宋体" w:eastAsia="方正仿宋简体" w:cs="宋体"/>
                <w:b/>
                <w:sz w:val="32"/>
                <w:szCs w:val="32"/>
                <w:highlight w:val="none"/>
              </w:rPr>
              <w:t xml:space="preserve">品牌          □ </w:t>
            </w:r>
            <w:r>
              <w:rPr>
                <w:rFonts w:hint="eastAsia" w:ascii="方正仿宋简体" w:hAnsi="宋体" w:eastAsia="方正仿宋简体" w:cs="宋体"/>
                <w:b/>
                <w:sz w:val="32"/>
                <w:szCs w:val="32"/>
                <w:highlight w:val="none"/>
                <w:lang w:val="en-US" w:eastAsia="zh-CN"/>
              </w:rPr>
              <w:t>零售</w:t>
            </w:r>
            <w:r>
              <w:rPr>
                <w:rFonts w:hint="eastAsia" w:ascii="方正仿宋简体" w:hAnsi="宋体" w:eastAsia="方正仿宋简体" w:cs="宋体"/>
                <w:b/>
                <w:sz w:val="32"/>
                <w:szCs w:val="32"/>
                <w:highlight w:val="no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gridSpan w:val="2"/>
            <w:tcBorders>
              <w:top w:val="single" w:color="auto" w:sz="4" w:space="0"/>
              <w:left w:val="single" w:color="auto" w:sz="4" w:space="0"/>
              <w:bottom w:val="single" w:color="auto" w:sz="4" w:space="0"/>
              <w:right w:val="single" w:color="auto" w:sz="4" w:space="0"/>
            </w:tcBorders>
            <w:vAlign w:val="center"/>
          </w:tcPr>
          <w:p>
            <w:pPr>
              <w:spacing w:line="300" w:lineRule="atLeast"/>
              <w:ind w:right="-36" w:rightChars="-18"/>
              <w:jc w:val="both"/>
              <w:rPr>
                <w:rFonts w:ascii="宋体" w:hAnsi="宋体" w:cs="宋体"/>
                <w:sz w:val="18"/>
                <w:szCs w:val="18"/>
                <w:highlight w:val="none"/>
              </w:rPr>
            </w:pPr>
            <w:r>
              <w:rPr>
                <w:rFonts w:hint="eastAsia" w:ascii="方正仿宋简体" w:hAnsi="宋体" w:eastAsia="方正仿宋简体" w:cs="宋体"/>
                <w:sz w:val="24"/>
                <w:highlight w:val="none"/>
              </w:rPr>
              <w:t>企业名称</w:t>
            </w:r>
          </w:p>
        </w:tc>
        <w:tc>
          <w:tcPr>
            <w:tcW w:w="3089" w:type="dxa"/>
            <w:gridSpan w:val="8"/>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宋体" w:hAnsi="宋体" w:cs="宋体"/>
                <w:sz w:val="18"/>
                <w:szCs w:val="18"/>
                <w:highlight w:val="none"/>
              </w:rPr>
            </w:pPr>
          </w:p>
        </w:tc>
        <w:tc>
          <w:tcPr>
            <w:tcW w:w="1554"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企业品牌标识</w:t>
            </w:r>
          </w:p>
        </w:tc>
        <w:tc>
          <w:tcPr>
            <w:tcW w:w="3360"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（提供矢量图或TIF、JPG（不小于400k）格式图）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5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企业品牌名称</w:t>
            </w:r>
          </w:p>
        </w:tc>
        <w:tc>
          <w:tcPr>
            <w:tcW w:w="3089" w:type="dxa"/>
            <w:gridSpan w:val="8"/>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宋体" w:hAnsi="宋体" w:cs="宋体"/>
                <w:sz w:val="18"/>
                <w:szCs w:val="18"/>
                <w:highlight w:val="none"/>
              </w:rPr>
            </w:pPr>
          </w:p>
        </w:tc>
        <w:tc>
          <w:tcPr>
            <w:tcW w:w="1554"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方正仿宋简体" w:hAnsi="宋体" w:eastAsia="方正仿宋简体" w:cs="宋体"/>
                <w:sz w:val="24"/>
                <w:highlight w:val="none"/>
              </w:rPr>
            </w:pPr>
          </w:p>
        </w:tc>
        <w:tc>
          <w:tcPr>
            <w:tcW w:w="3360"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企业下属所有产品品牌名称</w:t>
            </w:r>
          </w:p>
        </w:tc>
        <w:tc>
          <w:tcPr>
            <w:tcW w:w="8003"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atLeast"/>
              <w:ind w:right="-36" w:rightChars="-18"/>
              <w:jc w:val="both"/>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宋体" w:hAnsi="宋体" w:cs="宋体"/>
                <w:sz w:val="18"/>
                <w:szCs w:val="18"/>
                <w:highlight w:val="none"/>
              </w:rPr>
            </w:pPr>
            <w:r>
              <w:rPr>
                <w:rFonts w:hint="eastAsia" w:ascii="方正仿宋简体" w:hAnsi="宋体" w:eastAsia="方正仿宋简体" w:cs="宋体"/>
                <w:sz w:val="24"/>
                <w:highlight w:val="none"/>
              </w:rPr>
              <w:t>企业性质</w:t>
            </w:r>
          </w:p>
        </w:tc>
        <w:tc>
          <w:tcPr>
            <w:tcW w:w="8003" w:type="dxa"/>
            <w:gridSpan w:val="15"/>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宋体" w:hAnsi="宋体" w:cs="宋体"/>
                <w:sz w:val="18"/>
                <w:szCs w:val="18"/>
                <w:highlight w:val="none"/>
              </w:rPr>
            </w:pPr>
            <w:r>
              <w:rPr>
                <w:rFonts w:hint="eastAsia" w:ascii="方正仿宋简体" w:hAnsi="宋体" w:eastAsia="方正仿宋简体" w:cs="宋体"/>
                <w:sz w:val="24"/>
                <w:highlight w:val="none"/>
              </w:rPr>
              <w:t>□国有企业 □集体企业  □私营企业  □中外合资企业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是否上市</w:t>
            </w:r>
          </w:p>
        </w:tc>
        <w:tc>
          <w:tcPr>
            <w:tcW w:w="2600" w:type="dxa"/>
            <w:gridSpan w:val="6"/>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方正仿宋简体" w:hAnsi="宋体" w:eastAsia="方正仿宋简体" w:cs="宋体"/>
                <w:sz w:val="24"/>
                <w:highlight w:val="none"/>
              </w:rPr>
            </w:pPr>
          </w:p>
        </w:tc>
        <w:tc>
          <w:tcPr>
            <w:tcW w:w="1880" w:type="dxa"/>
            <w:gridSpan w:val="3"/>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股票代码</w:t>
            </w:r>
          </w:p>
        </w:tc>
        <w:tc>
          <w:tcPr>
            <w:tcW w:w="3523" w:type="dxa"/>
            <w:gridSpan w:val="6"/>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方正仿宋简体" w:hAnsi="宋体" w:eastAsia="方正仿宋简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hint="default" w:ascii="方正仿宋简体" w:hAnsi="宋体" w:eastAsia="方正仿宋简体" w:cs="宋体"/>
                <w:sz w:val="24"/>
                <w:highlight w:val="none"/>
                <w:lang w:val="en-US" w:eastAsia="zh-CN"/>
              </w:rPr>
            </w:pPr>
            <w:r>
              <w:rPr>
                <w:rFonts w:hint="eastAsia" w:ascii="方正仿宋简体" w:hAnsi="宋体" w:eastAsia="方正仿宋简体" w:cs="宋体"/>
                <w:sz w:val="24"/>
                <w:highlight w:val="none"/>
              </w:rPr>
              <w:t>主营</w:t>
            </w:r>
            <w:r>
              <w:rPr>
                <w:rFonts w:hint="eastAsia" w:ascii="方正仿宋简体" w:hAnsi="宋体" w:eastAsia="方正仿宋简体" w:cs="宋体"/>
                <w:sz w:val="24"/>
                <w:highlight w:val="none"/>
                <w:lang w:val="en-US" w:eastAsia="zh-CN"/>
              </w:rPr>
              <w:t>品牌1</w:t>
            </w:r>
          </w:p>
          <w:p>
            <w:pPr>
              <w:spacing w:line="340" w:lineRule="atLeast"/>
              <w:ind w:right="-36" w:rightChars="-18"/>
              <w:jc w:val="both"/>
              <w:rPr>
                <w:rFonts w:ascii="方正仿宋简体" w:hAnsi="宋体" w:eastAsia="方正仿宋简体" w:cs="宋体"/>
                <w:sz w:val="24"/>
                <w:highlight w:val="none"/>
              </w:rPr>
            </w:pPr>
          </w:p>
        </w:tc>
        <w:tc>
          <w:tcPr>
            <w:tcW w:w="1629"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hint="eastAsia" w:ascii="方正仿宋简体" w:hAnsi="宋体" w:eastAsia="方正仿宋简体" w:cs="宋体"/>
                <w:sz w:val="24"/>
                <w:highlight w:val="none"/>
              </w:rPr>
            </w:pPr>
          </w:p>
        </w:tc>
        <w:tc>
          <w:tcPr>
            <w:tcW w:w="690" w:type="dxa"/>
            <w:gridSpan w:val="4"/>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主营产品</w:t>
            </w:r>
          </w:p>
          <w:p>
            <w:pPr>
              <w:spacing w:line="340" w:lineRule="atLeast"/>
              <w:ind w:right="-36" w:rightChars="-18"/>
              <w:jc w:val="both"/>
              <w:rPr>
                <w:rFonts w:ascii="方正仿宋简体" w:hAnsi="宋体" w:eastAsia="方正仿宋简体" w:cs="宋体"/>
                <w:sz w:val="24"/>
                <w:highlight w:val="none"/>
              </w:rPr>
            </w:pPr>
          </w:p>
        </w:tc>
        <w:tc>
          <w:tcPr>
            <w:tcW w:w="2792" w:type="dxa"/>
            <w:gridSpan w:val="4"/>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方正仿宋简体" w:hAnsi="宋体" w:eastAsia="方正仿宋简体" w:cs="宋体"/>
                <w:sz w:val="24"/>
                <w:highlight w:val="none"/>
                <w:u w:val="single"/>
              </w:rPr>
            </w:pPr>
            <w:r>
              <w:rPr>
                <w:rFonts w:hint="eastAsia" w:ascii="方正仿宋简体" w:hAnsi="宋体" w:eastAsia="方正仿宋简体" w:cs="宋体"/>
                <w:sz w:val="24"/>
                <w:highlight w:val="none"/>
              </w:rPr>
              <w:t>产品1：</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jc w:val="both"/>
              <w:rPr>
                <w:rFonts w:ascii="方正仿宋简体" w:hAnsi="宋体" w:eastAsia="方正仿宋简体" w:cs="宋体"/>
                <w:sz w:val="24"/>
                <w:highlight w:val="none"/>
                <w:u w:val="single"/>
              </w:rPr>
            </w:pPr>
            <w:r>
              <w:rPr>
                <w:rFonts w:hint="eastAsia" w:ascii="方正仿宋简体" w:hAnsi="宋体" w:eastAsia="方正仿宋简体" w:cs="宋体"/>
                <w:sz w:val="24"/>
                <w:highlight w:val="none"/>
              </w:rPr>
              <w:t>产品2：</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jc w:val="both"/>
              <w:rPr>
                <w:rFonts w:ascii="方正仿宋简体" w:hAnsi="宋体" w:eastAsia="方正仿宋简体" w:cs="宋体"/>
                <w:sz w:val="24"/>
                <w:highlight w:val="none"/>
                <w:u w:val="single"/>
              </w:rPr>
            </w:pPr>
            <w:r>
              <w:rPr>
                <w:rFonts w:hint="eastAsia" w:ascii="方正仿宋简体" w:hAnsi="宋体" w:eastAsia="方正仿宋简体" w:cs="宋体"/>
                <w:sz w:val="24"/>
                <w:highlight w:val="none"/>
              </w:rPr>
              <w:t>产品3：</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jc w:val="both"/>
              <w:rPr>
                <w:rFonts w:hint="eastAsia" w:ascii="方正仿宋简体" w:hAnsi="宋体" w:eastAsia="方正仿宋简体" w:cs="宋体"/>
                <w:sz w:val="24"/>
                <w:highlight w:val="none"/>
              </w:rPr>
            </w:pPr>
            <w:r>
              <w:rPr>
                <w:rFonts w:hint="eastAsia" w:ascii="方正仿宋简体" w:hAnsi="宋体" w:eastAsia="方正仿宋简体" w:cs="宋体"/>
                <w:sz w:val="24"/>
                <w:highlight w:val="none"/>
              </w:rPr>
              <w:t>其他：</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tc>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所属行业</w:t>
            </w:r>
          </w:p>
          <w:p>
            <w:pPr>
              <w:spacing w:line="340" w:lineRule="atLeast"/>
              <w:ind w:right="-36" w:rightChars="-18"/>
              <w:jc w:val="both"/>
              <w:rPr>
                <w:rFonts w:hint="eastAsia" w:ascii="方正仿宋简体" w:hAnsi="宋体" w:eastAsia="方正仿宋简体" w:cs="宋体"/>
                <w:sz w:val="24"/>
                <w:highlight w:val="none"/>
              </w:rPr>
            </w:pPr>
          </w:p>
        </w:tc>
        <w:tc>
          <w:tcPr>
            <w:tcW w:w="2854" w:type="dxa"/>
            <w:gridSpan w:val="3"/>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方正仿宋简体" w:hAnsi="宋体" w:eastAsia="方正仿宋简体" w:cs="宋体"/>
                <w:sz w:val="24"/>
                <w:highlight w:val="none"/>
                <w:u w:val="single"/>
              </w:rPr>
            </w:pPr>
            <w:r>
              <w:rPr>
                <w:rFonts w:hint="eastAsia" w:ascii="方正仿宋简体" w:hAnsi="宋体" w:eastAsia="方正仿宋简体" w:cs="宋体"/>
                <w:sz w:val="24"/>
                <w:highlight w:val="none"/>
              </w:rPr>
              <w:t>行业1：</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行业2：</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行业3：</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jc w:val="both"/>
              <w:rPr>
                <w:rFonts w:hint="eastAsia" w:ascii="方正仿宋简体" w:hAnsi="宋体" w:eastAsia="方正仿宋简体" w:cs="宋体"/>
                <w:sz w:val="24"/>
                <w:highlight w:val="none"/>
              </w:rPr>
            </w:pPr>
            <w:r>
              <w:rPr>
                <w:rFonts w:hint="eastAsia" w:ascii="方正仿宋简体" w:hAnsi="宋体" w:eastAsia="方正仿宋简体" w:cs="宋体"/>
                <w:sz w:val="24"/>
                <w:highlight w:val="none"/>
              </w:rPr>
              <w:t>其他：</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hint="default" w:ascii="方正仿宋简体" w:hAnsi="宋体" w:eastAsia="方正仿宋简体" w:cs="宋体"/>
                <w:sz w:val="24"/>
                <w:highlight w:val="none"/>
                <w:lang w:val="en-US" w:eastAsia="zh-CN"/>
              </w:rPr>
            </w:pPr>
            <w:r>
              <w:rPr>
                <w:rFonts w:hint="eastAsia" w:ascii="方正仿宋简体" w:hAnsi="宋体" w:eastAsia="方正仿宋简体" w:cs="宋体"/>
                <w:sz w:val="24"/>
                <w:highlight w:val="none"/>
              </w:rPr>
              <w:t>主营</w:t>
            </w:r>
            <w:r>
              <w:rPr>
                <w:rFonts w:hint="eastAsia" w:ascii="方正仿宋简体" w:hAnsi="宋体" w:eastAsia="方正仿宋简体" w:cs="宋体"/>
                <w:sz w:val="24"/>
                <w:highlight w:val="none"/>
                <w:lang w:val="en-US" w:eastAsia="zh-CN"/>
              </w:rPr>
              <w:t>品牌2</w:t>
            </w:r>
          </w:p>
          <w:p>
            <w:pPr>
              <w:spacing w:line="340" w:lineRule="atLeast"/>
              <w:ind w:right="-36" w:rightChars="-18"/>
              <w:jc w:val="both"/>
              <w:rPr>
                <w:rFonts w:ascii="方正仿宋简体" w:hAnsi="宋体" w:eastAsia="方正仿宋简体" w:cs="宋体"/>
                <w:sz w:val="24"/>
                <w:highlight w:val="none"/>
              </w:rPr>
            </w:pPr>
          </w:p>
        </w:tc>
        <w:tc>
          <w:tcPr>
            <w:tcW w:w="1629"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hint="eastAsia" w:ascii="方正仿宋简体" w:hAnsi="宋体" w:eastAsia="方正仿宋简体" w:cs="宋体"/>
                <w:sz w:val="24"/>
                <w:highlight w:val="none"/>
              </w:rPr>
            </w:pPr>
          </w:p>
        </w:tc>
        <w:tc>
          <w:tcPr>
            <w:tcW w:w="690" w:type="dxa"/>
            <w:gridSpan w:val="4"/>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主营产品</w:t>
            </w:r>
          </w:p>
          <w:p>
            <w:pPr>
              <w:spacing w:line="340" w:lineRule="atLeast"/>
              <w:ind w:right="-36" w:rightChars="-18"/>
              <w:jc w:val="both"/>
              <w:rPr>
                <w:rFonts w:ascii="方正仿宋简体" w:hAnsi="宋体" w:eastAsia="方正仿宋简体" w:cs="宋体"/>
                <w:sz w:val="24"/>
                <w:highlight w:val="none"/>
              </w:rPr>
            </w:pPr>
          </w:p>
        </w:tc>
        <w:tc>
          <w:tcPr>
            <w:tcW w:w="2792" w:type="dxa"/>
            <w:gridSpan w:val="4"/>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方正仿宋简体" w:hAnsi="宋体" w:eastAsia="方正仿宋简体" w:cs="宋体"/>
                <w:sz w:val="24"/>
                <w:highlight w:val="none"/>
                <w:u w:val="single"/>
              </w:rPr>
            </w:pPr>
            <w:r>
              <w:rPr>
                <w:rFonts w:hint="eastAsia" w:ascii="方正仿宋简体" w:hAnsi="宋体" w:eastAsia="方正仿宋简体" w:cs="宋体"/>
                <w:sz w:val="24"/>
                <w:highlight w:val="none"/>
              </w:rPr>
              <w:t>产品1：</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jc w:val="both"/>
              <w:rPr>
                <w:rFonts w:ascii="方正仿宋简体" w:hAnsi="宋体" w:eastAsia="方正仿宋简体" w:cs="宋体"/>
                <w:sz w:val="24"/>
                <w:highlight w:val="none"/>
                <w:u w:val="single"/>
              </w:rPr>
            </w:pPr>
            <w:r>
              <w:rPr>
                <w:rFonts w:hint="eastAsia" w:ascii="方正仿宋简体" w:hAnsi="宋体" w:eastAsia="方正仿宋简体" w:cs="宋体"/>
                <w:sz w:val="24"/>
                <w:highlight w:val="none"/>
              </w:rPr>
              <w:t>产品2：</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jc w:val="both"/>
              <w:rPr>
                <w:rFonts w:ascii="方正仿宋简体" w:hAnsi="宋体" w:eastAsia="方正仿宋简体" w:cs="宋体"/>
                <w:sz w:val="24"/>
                <w:highlight w:val="none"/>
                <w:u w:val="single"/>
              </w:rPr>
            </w:pPr>
            <w:r>
              <w:rPr>
                <w:rFonts w:hint="eastAsia" w:ascii="方正仿宋简体" w:hAnsi="宋体" w:eastAsia="方正仿宋简体" w:cs="宋体"/>
                <w:sz w:val="24"/>
                <w:highlight w:val="none"/>
              </w:rPr>
              <w:t>产品3：</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jc w:val="both"/>
              <w:rPr>
                <w:rFonts w:hint="eastAsia" w:ascii="方正仿宋简体" w:hAnsi="宋体" w:eastAsia="方正仿宋简体" w:cs="宋体"/>
                <w:sz w:val="24"/>
                <w:highlight w:val="none"/>
              </w:rPr>
            </w:pPr>
            <w:r>
              <w:rPr>
                <w:rFonts w:hint="eastAsia" w:ascii="方正仿宋简体" w:hAnsi="宋体" w:eastAsia="方正仿宋简体" w:cs="宋体"/>
                <w:sz w:val="24"/>
                <w:highlight w:val="none"/>
              </w:rPr>
              <w:t>其他：</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tc>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所属行业</w:t>
            </w:r>
          </w:p>
          <w:p>
            <w:pPr>
              <w:spacing w:line="340" w:lineRule="atLeast"/>
              <w:ind w:right="-36" w:rightChars="-18"/>
              <w:jc w:val="both"/>
              <w:rPr>
                <w:rFonts w:hint="eastAsia" w:ascii="方正仿宋简体" w:hAnsi="宋体" w:eastAsia="方正仿宋简体" w:cs="宋体"/>
                <w:sz w:val="24"/>
                <w:highlight w:val="none"/>
              </w:rPr>
            </w:pPr>
          </w:p>
        </w:tc>
        <w:tc>
          <w:tcPr>
            <w:tcW w:w="2854" w:type="dxa"/>
            <w:gridSpan w:val="3"/>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方正仿宋简体" w:hAnsi="宋体" w:eastAsia="方正仿宋简体" w:cs="宋体"/>
                <w:sz w:val="24"/>
                <w:highlight w:val="none"/>
                <w:u w:val="single"/>
              </w:rPr>
            </w:pPr>
            <w:r>
              <w:rPr>
                <w:rFonts w:hint="eastAsia" w:ascii="方正仿宋简体" w:hAnsi="宋体" w:eastAsia="方正仿宋简体" w:cs="宋体"/>
                <w:sz w:val="24"/>
                <w:highlight w:val="none"/>
              </w:rPr>
              <w:t>行业1：</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行业2：</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行业3：</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jc w:val="both"/>
              <w:rPr>
                <w:rFonts w:hint="eastAsia" w:ascii="方正仿宋简体" w:hAnsi="宋体" w:eastAsia="方正仿宋简体" w:cs="宋体"/>
                <w:sz w:val="24"/>
                <w:highlight w:val="none"/>
              </w:rPr>
            </w:pPr>
            <w:r>
              <w:rPr>
                <w:rFonts w:hint="eastAsia" w:ascii="方正仿宋简体" w:hAnsi="宋体" w:eastAsia="方正仿宋简体" w:cs="宋体"/>
                <w:sz w:val="24"/>
                <w:highlight w:val="none"/>
              </w:rPr>
              <w:t>其他：</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hint="default" w:ascii="方正仿宋简体" w:hAnsi="宋体" w:eastAsia="方正仿宋简体" w:cs="宋体"/>
                <w:sz w:val="24"/>
                <w:highlight w:val="none"/>
                <w:lang w:val="en-US" w:eastAsia="zh-CN"/>
              </w:rPr>
            </w:pPr>
            <w:r>
              <w:rPr>
                <w:rFonts w:hint="eastAsia" w:ascii="方正仿宋简体" w:hAnsi="宋体" w:eastAsia="方正仿宋简体" w:cs="宋体"/>
                <w:sz w:val="24"/>
                <w:highlight w:val="none"/>
              </w:rPr>
              <w:t>主营</w:t>
            </w:r>
            <w:r>
              <w:rPr>
                <w:rFonts w:hint="eastAsia" w:ascii="方正仿宋简体" w:hAnsi="宋体" w:eastAsia="方正仿宋简体" w:cs="宋体"/>
                <w:sz w:val="24"/>
                <w:highlight w:val="none"/>
                <w:lang w:val="en-US" w:eastAsia="zh-CN"/>
              </w:rPr>
              <w:t>品牌（此处可自行往下增加表格栏目延续填写）</w:t>
            </w:r>
          </w:p>
          <w:p>
            <w:pPr>
              <w:spacing w:line="340" w:lineRule="atLeast"/>
              <w:ind w:right="-36" w:rightChars="-18"/>
              <w:jc w:val="both"/>
              <w:rPr>
                <w:rFonts w:ascii="方正仿宋简体" w:hAnsi="宋体" w:eastAsia="方正仿宋简体" w:cs="宋体"/>
                <w:sz w:val="24"/>
                <w:highlight w:val="none"/>
              </w:rPr>
            </w:pPr>
          </w:p>
        </w:tc>
        <w:tc>
          <w:tcPr>
            <w:tcW w:w="1629"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hint="eastAsia" w:ascii="方正仿宋简体" w:hAnsi="宋体" w:eastAsia="方正仿宋简体" w:cs="宋体"/>
                <w:sz w:val="24"/>
                <w:highlight w:val="none"/>
              </w:rPr>
            </w:pPr>
          </w:p>
        </w:tc>
        <w:tc>
          <w:tcPr>
            <w:tcW w:w="690" w:type="dxa"/>
            <w:gridSpan w:val="4"/>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主营产品</w:t>
            </w:r>
          </w:p>
          <w:p>
            <w:pPr>
              <w:spacing w:line="340" w:lineRule="atLeast"/>
              <w:ind w:right="-36" w:rightChars="-18"/>
              <w:jc w:val="both"/>
              <w:rPr>
                <w:rFonts w:ascii="方正仿宋简体" w:hAnsi="宋体" w:eastAsia="方正仿宋简体" w:cs="宋体"/>
                <w:sz w:val="24"/>
                <w:highlight w:val="none"/>
              </w:rPr>
            </w:pPr>
          </w:p>
        </w:tc>
        <w:tc>
          <w:tcPr>
            <w:tcW w:w="2792" w:type="dxa"/>
            <w:gridSpan w:val="4"/>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方正仿宋简体" w:hAnsi="宋体" w:eastAsia="方正仿宋简体" w:cs="宋体"/>
                <w:sz w:val="24"/>
                <w:highlight w:val="none"/>
                <w:u w:val="single"/>
              </w:rPr>
            </w:pPr>
            <w:r>
              <w:rPr>
                <w:rFonts w:hint="eastAsia" w:ascii="方正仿宋简体" w:hAnsi="宋体" w:eastAsia="方正仿宋简体" w:cs="宋体"/>
                <w:sz w:val="24"/>
                <w:highlight w:val="none"/>
              </w:rPr>
              <w:t>产品1：</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jc w:val="both"/>
              <w:rPr>
                <w:rFonts w:ascii="方正仿宋简体" w:hAnsi="宋体" w:eastAsia="方正仿宋简体" w:cs="宋体"/>
                <w:sz w:val="24"/>
                <w:highlight w:val="none"/>
                <w:u w:val="single"/>
              </w:rPr>
            </w:pPr>
            <w:r>
              <w:rPr>
                <w:rFonts w:hint="eastAsia" w:ascii="方正仿宋简体" w:hAnsi="宋体" w:eastAsia="方正仿宋简体" w:cs="宋体"/>
                <w:sz w:val="24"/>
                <w:highlight w:val="none"/>
              </w:rPr>
              <w:t>产品2：</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jc w:val="both"/>
              <w:rPr>
                <w:rFonts w:ascii="方正仿宋简体" w:hAnsi="宋体" w:eastAsia="方正仿宋简体" w:cs="宋体"/>
                <w:sz w:val="24"/>
                <w:highlight w:val="none"/>
                <w:u w:val="single"/>
              </w:rPr>
            </w:pPr>
            <w:r>
              <w:rPr>
                <w:rFonts w:hint="eastAsia" w:ascii="方正仿宋简体" w:hAnsi="宋体" w:eastAsia="方正仿宋简体" w:cs="宋体"/>
                <w:sz w:val="24"/>
                <w:highlight w:val="none"/>
              </w:rPr>
              <w:t>产品3：</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jc w:val="both"/>
              <w:rPr>
                <w:rFonts w:hint="eastAsia" w:ascii="方正仿宋简体" w:hAnsi="宋体" w:eastAsia="方正仿宋简体" w:cs="宋体"/>
                <w:sz w:val="24"/>
                <w:highlight w:val="none"/>
              </w:rPr>
            </w:pPr>
            <w:r>
              <w:rPr>
                <w:rFonts w:hint="eastAsia" w:ascii="方正仿宋简体" w:hAnsi="宋体" w:eastAsia="方正仿宋简体" w:cs="宋体"/>
                <w:sz w:val="24"/>
                <w:highlight w:val="none"/>
              </w:rPr>
              <w:t>其他：</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tc>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所属行业</w:t>
            </w:r>
          </w:p>
          <w:p>
            <w:pPr>
              <w:spacing w:line="340" w:lineRule="atLeast"/>
              <w:ind w:right="-36" w:rightChars="-18"/>
              <w:jc w:val="both"/>
              <w:rPr>
                <w:rFonts w:hint="eastAsia" w:ascii="方正仿宋简体" w:hAnsi="宋体" w:eastAsia="方正仿宋简体" w:cs="宋体"/>
                <w:sz w:val="24"/>
                <w:highlight w:val="none"/>
              </w:rPr>
            </w:pPr>
          </w:p>
        </w:tc>
        <w:tc>
          <w:tcPr>
            <w:tcW w:w="2854" w:type="dxa"/>
            <w:gridSpan w:val="3"/>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方正仿宋简体" w:hAnsi="宋体" w:eastAsia="方正仿宋简体" w:cs="宋体"/>
                <w:sz w:val="24"/>
                <w:highlight w:val="none"/>
                <w:u w:val="single"/>
              </w:rPr>
            </w:pPr>
            <w:r>
              <w:rPr>
                <w:rFonts w:hint="eastAsia" w:ascii="方正仿宋简体" w:hAnsi="宋体" w:eastAsia="方正仿宋简体" w:cs="宋体"/>
                <w:sz w:val="24"/>
                <w:highlight w:val="none"/>
              </w:rPr>
              <w:t>行业1：</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行业2：</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行业3：</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jc w:val="both"/>
              <w:rPr>
                <w:rFonts w:hint="eastAsia" w:ascii="方正仿宋简体" w:hAnsi="宋体" w:eastAsia="方正仿宋简体" w:cs="宋体"/>
                <w:sz w:val="24"/>
                <w:highlight w:val="none"/>
              </w:rPr>
            </w:pPr>
            <w:r>
              <w:rPr>
                <w:rFonts w:hint="eastAsia" w:ascii="方正仿宋简体" w:hAnsi="宋体" w:eastAsia="方正仿宋简体" w:cs="宋体"/>
                <w:sz w:val="24"/>
                <w:highlight w:val="none"/>
              </w:rPr>
              <w:t>其他：</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注册时间</w:t>
            </w:r>
          </w:p>
        </w:tc>
        <w:tc>
          <w:tcPr>
            <w:tcW w:w="147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both"/>
              <w:rPr>
                <w:rFonts w:ascii="方正仿宋简体" w:hAnsi="宋体" w:eastAsia="方正仿宋简体" w:cs="宋体"/>
                <w:sz w:val="24"/>
                <w:highlight w:val="none"/>
              </w:rPr>
            </w:pPr>
          </w:p>
        </w:tc>
        <w:tc>
          <w:tcPr>
            <w:tcW w:w="112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注册地</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both"/>
              <w:rPr>
                <w:rFonts w:ascii="方正仿宋简体" w:hAnsi="宋体" w:eastAsia="方正仿宋简体" w:cs="宋体"/>
                <w:sz w:val="24"/>
                <w:highlight w:val="none"/>
              </w:rPr>
            </w:pPr>
          </w:p>
        </w:tc>
        <w:tc>
          <w:tcPr>
            <w:tcW w:w="189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员工</w:t>
            </w:r>
          </w:p>
          <w:p>
            <w:pPr>
              <w:spacing w:line="400" w:lineRule="exac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总数</w:t>
            </w:r>
          </w:p>
        </w:tc>
        <w:tc>
          <w:tcPr>
            <w:tcW w:w="1631" w:type="dxa"/>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both"/>
              <w:rPr>
                <w:rFonts w:ascii="方正仿宋简体" w:hAnsi="宋体" w:eastAsia="方正仿宋简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863"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统一社会信用代码</w:t>
            </w:r>
          </w:p>
        </w:tc>
        <w:tc>
          <w:tcPr>
            <w:tcW w:w="6733" w:type="dxa"/>
            <w:gridSpan w:val="12"/>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both"/>
              <w:rPr>
                <w:rFonts w:ascii="方正仿宋简体" w:hAnsi="宋体" w:eastAsia="方正仿宋简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宋体" w:hAnsi="宋体" w:cs="宋体"/>
                <w:sz w:val="18"/>
                <w:szCs w:val="18"/>
                <w:highlight w:val="none"/>
              </w:rPr>
            </w:pPr>
            <w:r>
              <w:rPr>
                <w:rFonts w:hint="eastAsia" w:ascii="方正仿宋简体" w:hAnsi="宋体" w:eastAsia="方正仿宋简体" w:cs="宋体"/>
                <w:sz w:val="24"/>
                <w:highlight w:val="none"/>
              </w:rPr>
              <w:t>联系人</w:t>
            </w:r>
          </w:p>
        </w:tc>
        <w:tc>
          <w:tcPr>
            <w:tcW w:w="1270" w:type="dxa"/>
            <w:gridSpan w:val="3"/>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宋体" w:hAnsi="宋体" w:cs="宋体"/>
                <w:sz w:val="18"/>
                <w:szCs w:val="18"/>
                <w:highlight w:val="none"/>
              </w:rPr>
            </w:pPr>
            <w:r>
              <w:rPr>
                <w:rFonts w:hint="eastAsia" w:ascii="方正仿宋简体" w:hAnsi="宋体" w:eastAsia="方正仿宋简体" w:cs="宋体"/>
                <w:sz w:val="24"/>
                <w:highlight w:val="none"/>
              </w:rPr>
              <w:t>姓名</w:t>
            </w:r>
          </w:p>
        </w:tc>
        <w:tc>
          <w:tcPr>
            <w:tcW w:w="1330" w:type="dxa"/>
            <w:gridSpan w:val="3"/>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宋体" w:hAnsi="宋体" w:cs="宋体"/>
                <w:sz w:val="18"/>
                <w:szCs w:val="18"/>
                <w:highlight w:val="none"/>
              </w:rPr>
            </w:pPr>
          </w:p>
        </w:tc>
        <w:tc>
          <w:tcPr>
            <w:tcW w:w="1880" w:type="dxa"/>
            <w:gridSpan w:val="3"/>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宋体" w:hAnsi="宋体" w:cs="宋体"/>
                <w:sz w:val="18"/>
                <w:szCs w:val="18"/>
                <w:highlight w:val="none"/>
              </w:rPr>
            </w:pPr>
            <w:r>
              <w:rPr>
                <w:rFonts w:hint="eastAsia" w:ascii="方正仿宋简体" w:hAnsi="宋体" w:eastAsia="方正仿宋简体" w:cs="宋体"/>
                <w:sz w:val="24"/>
                <w:highlight w:val="none"/>
              </w:rPr>
              <w:t>职务</w:t>
            </w:r>
          </w:p>
        </w:tc>
        <w:tc>
          <w:tcPr>
            <w:tcW w:w="3523" w:type="dxa"/>
            <w:gridSpan w:val="6"/>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gridSpan w:val="2"/>
            <w:vMerge w:val="continue"/>
            <w:tcBorders>
              <w:top w:val="single" w:color="auto" w:sz="4" w:space="0"/>
              <w:left w:val="single" w:color="auto" w:sz="4" w:space="0"/>
              <w:bottom w:val="single" w:color="auto" w:sz="4" w:space="0"/>
              <w:right w:val="single" w:color="auto" w:sz="4" w:space="0"/>
            </w:tcBorders>
            <w:vAlign w:val="center"/>
          </w:tcPr>
          <w:p>
            <w:pPr>
              <w:ind w:right="-36" w:rightChars="-18"/>
              <w:jc w:val="both"/>
              <w:rPr>
                <w:rFonts w:ascii="宋体" w:hAnsi="宋体" w:cs="宋体"/>
                <w:sz w:val="18"/>
                <w:szCs w:val="18"/>
                <w:highlight w:val="none"/>
              </w:rPr>
            </w:pPr>
          </w:p>
        </w:tc>
        <w:tc>
          <w:tcPr>
            <w:tcW w:w="1270" w:type="dxa"/>
            <w:gridSpan w:val="3"/>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hint="eastAsia" w:ascii="宋体" w:hAnsi="宋体" w:eastAsia="方正仿宋简体" w:cs="宋体"/>
                <w:sz w:val="18"/>
                <w:szCs w:val="18"/>
                <w:highlight w:val="none"/>
                <w:lang w:eastAsia="zh-CN"/>
              </w:rPr>
            </w:pPr>
            <w:r>
              <w:rPr>
                <w:rFonts w:hint="eastAsia" w:ascii="方正仿宋简体" w:hAnsi="宋体" w:eastAsia="方正仿宋简体" w:cs="宋体"/>
                <w:sz w:val="24"/>
                <w:highlight w:val="none"/>
                <w:lang w:val="en-US" w:eastAsia="zh-CN"/>
              </w:rPr>
              <w:t>微信</w:t>
            </w:r>
          </w:p>
        </w:tc>
        <w:tc>
          <w:tcPr>
            <w:tcW w:w="1330" w:type="dxa"/>
            <w:gridSpan w:val="3"/>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宋体" w:hAnsi="宋体" w:cs="宋体"/>
                <w:sz w:val="18"/>
                <w:szCs w:val="18"/>
                <w:highlight w:val="none"/>
              </w:rPr>
            </w:pPr>
          </w:p>
        </w:tc>
        <w:tc>
          <w:tcPr>
            <w:tcW w:w="1880" w:type="dxa"/>
            <w:gridSpan w:val="3"/>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宋体" w:hAnsi="宋体" w:cs="宋体"/>
                <w:sz w:val="18"/>
                <w:szCs w:val="18"/>
                <w:highlight w:val="none"/>
              </w:rPr>
            </w:pPr>
            <w:r>
              <w:rPr>
                <w:rFonts w:hint="eastAsia" w:ascii="方正仿宋简体" w:hAnsi="宋体" w:eastAsia="方正仿宋简体" w:cs="宋体"/>
                <w:sz w:val="24"/>
                <w:highlight w:val="none"/>
              </w:rPr>
              <w:t>手机</w:t>
            </w:r>
          </w:p>
        </w:tc>
        <w:tc>
          <w:tcPr>
            <w:tcW w:w="3523" w:type="dxa"/>
            <w:gridSpan w:val="6"/>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gridSpan w:val="2"/>
            <w:vMerge w:val="continue"/>
            <w:tcBorders>
              <w:top w:val="single" w:color="auto" w:sz="4" w:space="0"/>
              <w:left w:val="single" w:color="auto" w:sz="4" w:space="0"/>
              <w:bottom w:val="single" w:color="auto" w:sz="4" w:space="0"/>
              <w:right w:val="single" w:color="auto" w:sz="4" w:space="0"/>
            </w:tcBorders>
            <w:vAlign w:val="center"/>
          </w:tcPr>
          <w:p>
            <w:pPr>
              <w:ind w:right="-36" w:rightChars="-18"/>
              <w:jc w:val="both"/>
              <w:rPr>
                <w:rFonts w:ascii="宋体" w:hAnsi="宋体" w:cs="宋体"/>
                <w:sz w:val="18"/>
                <w:szCs w:val="18"/>
                <w:highlight w:val="none"/>
              </w:rPr>
            </w:pPr>
          </w:p>
        </w:tc>
        <w:tc>
          <w:tcPr>
            <w:tcW w:w="1270" w:type="dxa"/>
            <w:gridSpan w:val="3"/>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hint="eastAsia" w:ascii="宋体" w:hAnsi="宋体" w:eastAsia="方正仿宋简体" w:cs="宋体"/>
                <w:sz w:val="18"/>
                <w:szCs w:val="18"/>
                <w:highlight w:val="none"/>
                <w:lang w:eastAsia="zh-CN"/>
              </w:rPr>
            </w:pPr>
            <w:r>
              <w:rPr>
                <w:rFonts w:hint="eastAsia" w:ascii="方正仿宋简体" w:hAnsi="宋体" w:eastAsia="方正仿宋简体" w:cs="宋体"/>
                <w:sz w:val="24"/>
                <w:highlight w:val="none"/>
              </w:rPr>
              <w:t>电子</w:t>
            </w:r>
            <w:r>
              <w:rPr>
                <w:rFonts w:hint="eastAsia" w:ascii="方正仿宋简体" w:hAnsi="宋体" w:eastAsia="方正仿宋简体" w:cs="宋体"/>
                <w:sz w:val="24"/>
                <w:highlight w:val="none"/>
                <w:lang w:val="en-US" w:eastAsia="zh-CN"/>
              </w:rPr>
              <w:t>邮箱</w:t>
            </w:r>
          </w:p>
        </w:tc>
        <w:tc>
          <w:tcPr>
            <w:tcW w:w="6733" w:type="dxa"/>
            <w:gridSpan w:val="12"/>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63" w:type="dxa"/>
            <w:gridSpan w:val="5"/>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宋体" w:hAnsi="宋体" w:cs="宋体"/>
                <w:sz w:val="18"/>
                <w:szCs w:val="18"/>
                <w:highlight w:val="none"/>
              </w:rPr>
            </w:pPr>
            <w:r>
              <w:rPr>
                <w:rFonts w:hint="eastAsia" w:ascii="方正仿宋简体" w:hAnsi="宋体" w:eastAsia="方正仿宋简体" w:cs="宋体"/>
                <w:sz w:val="24"/>
                <w:highlight w:val="none"/>
              </w:rPr>
              <w:t>通讯地址</w:t>
            </w:r>
          </w:p>
        </w:tc>
        <w:tc>
          <w:tcPr>
            <w:tcW w:w="6733" w:type="dxa"/>
            <w:gridSpan w:val="12"/>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63" w:type="dxa"/>
            <w:gridSpan w:val="5"/>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hint="eastAsia" w:ascii="方正仿宋简体" w:hAnsi="宋体" w:eastAsia="方正仿宋简体" w:cs="宋体"/>
                <w:sz w:val="24"/>
                <w:highlight w:val="none"/>
              </w:rPr>
            </w:pPr>
            <w:r>
              <w:rPr>
                <w:rFonts w:hint="eastAsia" w:ascii="方正仿宋简体" w:hAnsi="宋体" w:eastAsia="方正仿宋简体" w:cs="宋体"/>
                <w:sz w:val="24"/>
                <w:highlight w:val="none"/>
              </w:rPr>
              <w:t>企业</w:t>
            </w:r>
            <w:r>
              <w:rPr>
                <w:rFonts w:hint="eastAsia" w:ascii="方正仿宋简体" w:hAnsi="宋体" w:eastAsia="方正仿宋简体" w:cs="宋体"/>
                <w:sz w:val="24"/>
                <w:highlight w:val="none"/>
                <w:lang w:val="en-US" w:eastAsia="zh-CN"/>
              </w:rPr>
              <w:t>官网地址</w:t>
            </w:r>
          </w:p>
        </w:tc>
        <w:tc>
          <w:tcPr>
            <w:tcW w:w="6733" w:type="dxa"/>
            <w:gridSpan w:val="12"/>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63" w:type="dxa"/>
            <w:gridSpan w:val="5"/>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hint="default" w:ascii="方正仿宋简体" w:hAnsi="宋体" w:eastAsia="方正仿宋简体" w:cs="宋体"/>
                <w:sz w:val="24"/>
                <w:highlight w:val="none"/>
                <w:lang w:val="en-US" w:eastAsia="zh-CN"/>
              </w:rPr>
            </w:pPr>
            <w:r>
              <w:rPr>
                <w:rFonts w:hint="eastAsia" w:ascii="方正仿宋简体" w:hAnsi="宋体" w:eastAsia="方正仿宋简体" w:cs="宋体"/>
                <w:sz w:val="24"/>
                <w:highlight w:val="none"/>
                <w:lang w:val="en-US" w:eastAsia="zh-CN"/>
              </w:rPr>
              <w:t>企业官方自媒体平台账号</w:t>
            </w:r>
          </w:p>
        </w:tc>
        <w:tc>
          <w:tcPr>
            <w:tcW w:w="6733" w:type="dxa"/>
            <w:gridSpan w:val="12"/>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8" w:hRule="atLeast"/>
          <w:jc w:val="center"/>
        </w:trPr>
        <w:tc>
          <w:tcPr>
            <w:tcW w:w="9596" w:type="dxa"/>
            <w:gridSpan w:val="17"/>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方正仿宋简体" w:hAnsi="宋体" w:eastAsia="方正仿宋简体" w:cs="宋体"/>
                <w:sz w:val="32"/>
                <w:szCs w:val="32"/>
                <w:highlight w:val="none"/>
              </w:rPr>
            </w:pPr>
            <w:r>
              <w:rPr>
                <w:rFonts w:hint="eastAsia" w:ascii="方正仿宋简体" w:hAnsi="宋体" w:eastAsia="方正仿宋简体" w:cs="宋体"/>
                <w:sz w:val="32"/>
                <w:szCs w:val="32"/>
                <w:highlight w:val="none"/>
              </w:rPr>
              <w:t>企业基本情况简介（1500字以内）</w:t>
            </w:r>
          </w:p>
          <w:p>
            <w:pPr>
              <w:spacing w:line="340" w:lineRule="atLeast"/>
              <w:ind w:right="-36" w:rightChars="-18"/>
              <w:jc w:val="both"/>
              <w:rPr>
                <w:rFonts w:ascii="方正仿宋简体" w:hAnsi="宋体" w:eastAsia="方正仿宋简体" w:cs="宋体"/>
                <w:sz w:val="24"/>
                <w:highlight w:val="none"/>
              </w:rPr>
            </w:pPr>
          </w:p>
          <w:p>
            <w:pPr>
              <w:spacing w:line="340" w:lineRule="atLeast"/>
              <w:ind w:right="-36" w:rightChars="-18"/>
              <w:jc w:val="both"/>
              <w:rPr>
                <w:rFonts w:ascii="方正仿宋简体" w:hAnsi="宋体" w:eastAsia="方正仿宋简体" w:cs="宋体"/>
                <w:sz w:val="24"/>
                <w:highlight w:val="none"/>
              </w:rPr>
            </w:pPr>
          </w:p>
          <w:p>
            <w:pPr>
              <w:spacing w:line="340" w:lineRule="atLeast"/>
              <w:ind w:right="-36" w:rightChars="-18"/>
              <w:jc w:val="both"/>
              <w:rPr>
                <w:rFonts w:ascii="方正仿宋简体" w:hAnsi="宋体" w:eastAsia="方正仿宋简体" w:cs="宋体"/>
                <w:sz w:val="24"/>
                <w:highlight w:val="none"/>
              </w:rPr>
            </w:pPr>
          </w:p>
          <w:p>
            <w:pPr>
              <w:spacing w:line="340" w:lineRule="atLeast"/>
              <w:ind w:right="-36" w:rightChars="-18"/>
              <w:jc w:val="both"/>
              <w:rPr>
                <w:rFonts w:ascii="方正仿宋简体" w:hAnsi="宋体" w:eastAsia="方正仿宋简体" w:cs="宋体"/>
                <w:sz w:val="24"/>
                <w:highlight w:val="none"/>
              </w:rPr>
            </w:pPr>
          </w:p>
          <w:p>
            <w:pPr>
              <w:spacing w:line="340" w:lineRule="atLeast"/>
              <w:ind w:right="-36" w:rightChars="-18"/>
              <w:jc w:val="both"/>
              <w:rPr>
                <w:rFonts w:ascii="方正仿宋简体" w:hAnsi="宋体" w:eastAsia="方正仿宋简体" w:cs="宋体"/>
                <w:sz w:val="24"/>
                <w:highlight w:val="none"/>
              </w:rPr>
            </w:pPr>
          </w:p>
          <w:p>
            <w:pPr>
              <w:spacing w:line="340" w:lineRule="atLeast"/>
              <w:ind w:right="-36" w:rightChars="-18"/>
              <w:jc w:val="both"/>
              <w:rPr>
                <w:rFonts w:ascii="方正仿宋简体" w:hAnsi="宋体" w:eastAsia="方正仿宋简体" w:cs="宋体"/>
                <w:sz w:val="24"/>
                <w:highlight w:val="none"/>
              </w:rPr>
            </w:pPr>
          </w:p>
          <w:p>
            <w:pPr>
              <w:spacing w:line="340" w:lineRule="atLeast"/>
              <w:ind w:right="-36" w:rightChars="-18"/>
              <w:jc w:val="both"/>
              <w:rPr>
                <w:rFonts w:ascii="方正仿宋简体" w:hAnsi="宋体" w:eastAsia="方正仿宋简体" w:cs="宋体"/>
                <w:sz w:val="24"/>
                <w:highlight w:val="none"/>
              </w:rPr>
            </w:pPr>
          </w:p>
          <w:p>
            <w:pPr>
              <w:spacing w:line="340" w:lineRule="atLeast"/>
              <w:ind w:right="-36" w:rightChars="-18"/>
              <w:jc w:val="both"/>
              <w:rPr>
                <w:rFonts w:ascii="方正仿宋简体" w:hAnsi="宋体" w:eastAsia="方正仿宋简体" w:cs="宋体"/>
                <w:sz w:val="24"/>
                <w:highlight w:val="none"/>
              </w:rPr>
            </w:pPr>
          </w:p>
          <w:p>
            <w:pPr>
              <w:spacing w:line="340" w:lineRule="atLeast"/>
              <w:ind w:right="-36" w:rightChars="-18"/>
              <w:jc w:val="both"/>
              <w:rPr>
                <w:rFonts w:ascii="方正仿宋简体" w:hAnsi="宋体" w:eastAsia="方正仿宋简体" w:cs="宋体"/>
                <w:sz w:val="24"/>
                <w:highlight w:val="none"/>
              </w:rPr>
            </w:pPr>
          </w:p>
          <w:p>
            <w:pPr>
              <w:spacing w:line="340" w:lineRule="atLeast"/>
              <w:ind w:right="-36" w:rightChars="-18"/>
              <w:jc w:val="both"/>
              <w:rPr>
                <w:rFonts w:ascii="方正仿宋简体" w:hAnsi="宋体" w:eastAsia="方正仿宋简体" w:cs="宋体"/>
                <w:sz w:val="24"/>
                <w:highlight w:val="none"/>
              </w:rPr>
            </w:pPr>
          </w:p>
          <w:p>
            <w:pPr>
              <w:spacing w:line="340" w:lineRule="atLeast"/>
              <w:ind w:right="-36" w:rightChars="-18"/>
              <w:jc w:val="both"/>
              <w:rPr>
                <w:rFonts w:ascii="方正仿宋简体" w:hAnsi="宋体" w:eastAsia="方正仿宋简体" w:cs="宋体"/>
                <w:sz w:val="24"/>
                <w:highlight w:val="none"/>
              </w:rPr>
            </w:pPr>
          </w:p>
          <w:p>
            <w:pPr>
              <w:spacing w:line="340" w:lineRule="atLeast"/>
              <w:ind w:right="-36" w:rightChars="-18"/>
              <w:jc w:val="both"/>
              <w:rPr>
                <w:rFonts w:ascii="方正仿宋简体" w:hAnsi="宋体" w:eastAsia="方正仿宋简体" w:cs="宋体"/>
                <w:sz w:val="24"/>
                <w:highlight w:val="none"/>
              </w:rPr>
            </w:pPr>
          </w:p>
          <w:p>
            <w:pPr>
              <w:spacing w:line="340" w:lineRule="atLeast"/>
              <w:ind w:right="-36" w:rightChars="-18"/>
              <w:jc w:val="both"/>
              <w:rPr>
                <w:rFonts w:ascii="方正仿宋简体" w:hAnsi="宋体" w:eastAsia="方正仿宋简体" w:cs="宋体"/>
                <w:sz w:val="24"/>
                <w:highlight w:val="none"/>
              </w:rPr>
            </w:pPr>
          </w:p>
          <w:p>
            <w:pPr>
              <w:spacing w:line="340" w:lineRule="atLeast"/>
              <w:ind w:right="-36" w:rightChars="-18"/>
              <w:jc w:val="both"/>
              <w:rPr>
                <w:rFonts w:ascii="方正仿宋简体" w:hAnsi="宋体" w:eastAsia="方正仿宋简体" w:cs="宋体"/>
                <w:sz w:val="24"/>
                <w:highlight w:val="none"/>
              </w:rPr>
            </w:pPr>
          </w:p>
          <w:p>
            <w:pPr>
              <w:spacing w:line="340" w:lineRule="atLeast"/>
              <w:ind w:right="-36" w:rightChars="-18"/>
              <w:jc w:val="both"/>
              <w:rPr>
                <w:rFonts w:ascii="方正仿宋简体" w:hAnsi="宋体" w:eastAsia="方正仿宋简体" w:cs="宋体"/>
                <w:sz w:val="24"/>
                <w:highlight w:val="none"/>
              </w:rPr>
            </w:pPr>
          </w:p>
          <w:p>
            <w:pPr>
              <w:spacing w:line="340" w:lineRule="atLeast"/>
              <w:ind w:right="-36" w:rightChars="-18"/>
              <w:jc w:val="both"/>
              <w:rPr>
                <w:rFonts w:ascii="方正仿宋简体" w:hAnsi="宋体" w:eastAsia="方正仿宋简体" w:cs="宋体"/>
                <w:sz w:val="24"/>
                <w:highlight w:val="none"/>
              </w:rPr>
            </w:pPr>
          </w:p>
          <w:p>
            <w:pPr>
              <w:spacing w:line="340" w:lineRule="atLeast"/>
              <w:ind w:right="-36" w:rightChars="-18"/>
              <w:jc w:val="both"/>
              <w:rPr>
                <w:rFonts w:ascii="方正仿宋简体" w:hAnsi="宋体" w:eastAsia="方正仿宋简体" w:cs="宋体"/>
                <w:sz w:val="24"/>
                <w:highlight w:val="none"/>
              </w:rPr>
            </w:pPr>
          </w:p>
          <w:p>
            <w:pPr>
              <w:spacing w:line="340" w:lineRule="atLeast"/>
              <w:ind w:right="-36" w:rightChars="-18"/>
              <w:jc w:val="both"/>
              <w:rPr>
                <w:rFonts w:ascii="方正仿宋简体" w:hAnsi="宋体" w:eastAsia="方正仿宋简体" w:cs="宋体"/>
                <w:sz w:val="24"/>
                <w:highlight w:val="none"/>
              </w:rPr>
            </w:pPr>
          </w:p>
          <w:p>
            <w:pPr>
              <w:spacing w:line="340" w:lineRule="atLeast"/>
              <w:ind w:right="-36" w:rightChars="-18"/>
              <w:jc w:val="both"/>
              <w:rPr>
                <w:rFonts w:ascii="方正仿宋简体" w:hAnsi="宋体" w:eastAsia="方正仿宋简体" w:cs="宋体"/>
                <w:sz w:val="24"/>
                <w:highlight w:val="none"/>
              </w:rPr>
            </w:pPr>
          </w:p>
          <w:p>
            <w:pPr>
              <w:spacing w:line="340" w:lineRule="atLeast"/>
              <w:ind w:right="-36" w:rightChars="-18"/>
              <w:jc w:val="both"/>
              <w:rPr>
                <w:rFonts w:ascii="方正仿宋简体" w:hAnsi="宋体" w:eastAsia="方正仿宋简体" w:cs="宋体"/>
                <w:sz w:val="24"/>
                <w:highlight w:val="none"/>
              </w:rPr>
            </w:pPr>
          </w:p>
          <w:p>
            <w:pPr>
              <w:spacing w:line="340" w:lineRule="atLeast"/>
              <w:ind w:right="-36" w:rightChars="-18"/>
              <w:jc w:val="both"/>
              <w:rPr>
                <w:rFonts w:ascii="方正仿宋简体" w:hAnsi="宋体" w:eastAsia="方正仿宋简体" w:cs="宋体"/>
                <w:sz w:val="24"/>
                <w:highlight w:val="none"/>
              </w:rPr>
            </w:pPr>
          </w:p>
          <w:p>
            <w:pPr>
              <w:spacing w:line="340" w:lineRule="atLeast"/>
              <w:ind w:right="-36" w:rightChars="-18"/>
              <w:jc w:val="both"/>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8" w:hRule="atLeast"/>
          <w:jc w:val="center"/>
        </w:trPr>
        <w:tc>
          <w:tcPr>
            <w:tcW w:w="9596" w:type="dxa"/>
            <w:gridSpan w:val="17"/>
            <w:tcBorders>
              <w:top w:val="single" w:color="auto" w:sz="4" w:space="0"/>
              <w:left w:val="single" w:color="auto" w:sz="4" w:space="0"/>
              <w:bottom w:val="single" w:color="auto" w:sz="4" w:space="0"/>
              <w:right w:val="single" w:color="auto" w:sz="4" w:space="0"/>
            </w:tcBorders>
            <w:vAlign w:val="top"/>
          </w:tcPr>
          <w:p>
            <w:pPr>
              <w:spacing w:line="340" w:lineRule="atLeast"/>
              <w:ind w:right="-36" w:rightChars="-18"/>
              <w:jc w:val="both"/>
              <w:rPr>
                <w:rFonts w:ascii="方正仿宋简体" w:hAnsi="宋体" w:eastAsia="方正仿宋简体" w:cs="宋体"/>
                <w:sz w:val="32"/>
                <w:szCs w:val="32"/>
                <w:highlight w:val="none"/>
              </w:rPr>
            </w:pPr>
            <w:r>
              <w:rPr>
                <w:rFonts w:hint="eastAsia" w:ascii="方正仿宋简体" w:hAnsi="宋体" w:eastAsia="方正仿宋简体" w:cs="宋体"/>
                <w:sz w:val="32"/>
                <w:szCs w:val="32"/>
                <w:highlight w:val="none"/>
              </w:rPr>
              <w:t>企业</w:t>
            </w:r>
            <w:r>
              <w:rPr>
                <w:rFonts w:hint="eastAsia" w:ascii="方正仿宋简体" w:hAnsi="宋体" w:eastAsia="方正仿宋简体" w:cs="宋体"/>
                <w:sz w:val="32"/>
                <w:szCs w:val="32"/>
                <w:highlight w:val="none"/>
                <w:lang w:val="en-US" w:eastAsia="zh-CN"/>
              </w:rPr>
              <w:t>品牌核心价值构建描述</w:t>
            </w:r>
            <w:r>
              <w:rPr>
                <w:rFonts w:hint="eastAsia" w:ascii="方正仿宋简体" w:hAnsi="宋体" w:eastAsia="方正仿宋简体" w:cs="宋体"/>
                <w:sz w:val="32"/>
                <w:szCs w:val="32"/>
                <w:highlight w:val="none"/>
              </w:rPr>
              <w:t>（1500字以内）</w:t>
            </w:r>
          </w:p>
          <w:p>
            <w:pPr>
              <w:spacing w:line="340" w:lineRule="atLeast"/>
              <w:ind w:right="-36" w:rightChars="-18"/>
              <w:jc w:val="both"/>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596" w:type="dxa"/>
            <w:gridSpan w:val="17"/>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both"/>
              <w:rPr>
                <w:rFonts w:ascii="方正黑体简体" w:hAnsi="黑体" w:eastAsia="方正黑体简体" w:cs="宋体"/>
                <w:sz w:val="32"/>
                <w:szCs w:val="32"/>
                <w:highlight w:val="none"/>
              </w:rPr>
            </w:pPr>
            <w:r>
              <w:rPr>
                <w:rFonts w:hint="eastAsia" w:ascii="黑体" w:hAnsi="黑体" w:eastAsia="黑体" w:cs="黑体"/>
                <w:sz w:val="32"/>
                <w:szCs w:val="32"/>
                <w:highlight w:val="none"/>
              </w:rPr>
              <w:t>二、财务指标</w:t>
            </w:r>
            <w:r>
              <w:rPr>
                <w:rFonts w:hint="eastAsia" w:ascii="方正黑体简体" w:hAnsi="黑体" w:eastAsia="方正黑体简体" w:cs="宋体"/>
                <w:sz w:val="32"/>
                <w:szCs w:val="32"/>
                <w:highlight w:val="none"/>
              </w:rPr>
              <w:t>（单位：万元人民币）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ind w:right="-36" w:rightChars="-18"/>
              <w:jc w:val="both"/>
              <w:rPr>
                <w:rFonts w:ascii="宋体" w:hAnsi="宋体" w:cs="宋体"/>
                <w:sz w:val="18"/>
                <w:szCs w:val="18"/>
                <w:highlight w:val="none"/>
              </w:rPr>
            </w:pPr>
            <w:r>
              <w:rPr>
                <w:rFonts w:hint="eastAsia" w:ascii="方正黑体简体" w:hAnsi="宋体" w:eastAsia="方正黑体简体" w:cs="宋体"/>
                <w:sz w:val="24"/>
                <w:highlight w:val="none"/>
              </w:rPr>
              <w:t>指标名称</w:t>
            </w:r>
          </w:p>
        </w:tc>
        <w:tc>
          <w:tcPr>
            <w:tcW w:w="1696" w:type="dxa"/>
            <w:gridSpan w:val="5"/>
            <w:tcBorders>
              <w:top w:val="single" w:color="auto" w:sz="4" w:space="0"/>
              <w:left w:val="single" w:color="auto" w:sz="4" w:space="0"/>
              <w:right w:val="single" w:color="auto" w:sz="4" w:space="0"/>
            </w:tcBorders>
            <w:vAlign w:val="center"/>
          </w:tcPr>
          <w:p>
            <w:pPr>
              <w:spacing w:line="500" w:lineRule="exact"/>
              <w:ind w:right="-36" w:rightChars="-18"/>
              <w:jc w:val="both"/>
              <w:rPr>
                <w:rFonts w:ascii="宋体" w:hAnsi="宋体" w:cs="宋体"/>
                <w:sz w:val="18"/>
                <w:szCs w:val="18"/>
                <w:highlight w:val="none"/>
              </w:rPr>
            </w:pPr>
            <w:r>
              <w:rPr>
                <w:rFonts w:hint="eastAsia" w:ascii="方正黑体简体" w:hAnsi="宋体" w:eastAsia="方正黑体简体" w:cs="宋体"/>
                <w:sz w:val="24"/>
                <w:highlight w:val="none"/>
              </w:rPr>
              <w:t>201</w:t>
            </w:r>
            <w:r>
              <w:rPr>
                <w:rFonts w:hint="eastAsia" w:ascii="方正黑体简体" w:hAnsi="宋体" w:eastAsia="方正黑体简体" w:cs="宋体"/>
                <w:sz w:val="24"/>
                <w:highlight w:val="none"/>
                <w:lang w:val="en-US" w:eastAsia="zh-CN"/>
              </w:rPr>
              <w:t>8</w:t>
            </w:r>
            <w:r>
              <w:rPr>
                <w:rFonts w:hint="eastAsia" w:ascii="方正黑体简体" w:hAnsi="宋体" w:eastAsia="方正黑体简体" w:cs="宋体"/>
                <w:sz w:val="24"/>
                <w:highlight w:val="none"/>
              </w:rPr>
              <w:t>年</w:t>
            </w:r>
          </w:p>
        </w:tc>
        <w:tc>
          <w:tcPr>
            <w:tcW w:w="1696" w:type="dxa"/>
            <w:gridSpan w:val="3"/>
            <w:tcBorders>
              <w:top w:val="single" w:color="auto" w:sz="4" w:space="0"/>
              <w:left w:val="single" w:color="auto" w:sz="4" w:space="0"/>
              <w:right w:val="single" w:color="auto" w:sz="4" w:space="0"/>
            </w:tcBorders>
            <w:vAlign w:val="center"/>
          </w:tcPr>
          <w:p>
            <w:pPr>
              <w:spacing w:line="500" w:lineRule="exact"/>
              <w:ind w:right="-36" w:rightChars="-18"/>
              <w:jc w:val="both"/>
              <w:rPr>
                <w:rFonts w:ascii="方正黑体简体" w:hAnsi="宋体" w:eastAsia="方正黑体简体" w:cs="宋体"/>
                <w:sz w:val="24"/>
                <w:highlight w:val="none"/>
              </w:rPr>
            </w:pPr>
            <w:r>
              <w:rPr>
                <w:rFonts w:hint="eastAsia" w:ascii="方正黑体简体" w:hAnsi="宋体" w:eastAsia="方正黑体简体" w:cs="宋体"/>
                <w:sz w:val="24"/>
                <w:highlight w:val="none"/>
              </w:rPr>
              <w:t>201</w:t>
            </w:r>
            <w:r>
              <w:rPr>
                <w:rFonts w:hint="eastAsia" w:ascii="方正黑体简体" w:hAnsi="宋体" w:eastAsia="方正黑体简体" w:cs="宋体"/>
                <w:sz w:val="24"/>
                <w:highlight w:val="none"/>
                <w:lang w:val="en-US" w:eastAsia="zh-CN"/>
              </w:rPr>
              <w:t>9</w:t>
            </w:r>
            <w:r>
              <w:rPr>
                <w:rFonts w:hint="eastAsia" w:ascii="方正黑体简体" w:hAnsi="宋体" w:eastAsia="方正黑体简体" w:cs="宋体"/>
                <w:sz w:val="24"/>
                <w:highlight w:val="none"/>
              </w:rPr>
              <w:t>年</w:t>
            </w:r>
          </w:p>
        </w:tc>
        <w:tc>
          <w:tcPr>
            <w:tcW w:w="1696" w:type="dxa"/>
            <w:gridSpan w:val="3"/>
            <w:tcBorders>
              <w:top w:val="single" w:color="auto" w:sz="4" w:space="0"/>
              <w:left w:val="single" w:color="auto" w:sz="4" w:space="0"/>
              <w:right w:val="single" w:color="auto" w:sz="4" w:space="0"/>
            </w:tcBorders>
            <w:vAlign w:val="center"/>
          </w:tcPr>
          <w:p>
            <w:pPr>
              <w:spacing w:line="500" w:lineRule="exact"/>
              <w:ind w:right="-36" w:rightChars="-18"/>
              <w:jc w:val="both"/>
              <w:rPr>
                <w:rFonts w:ascii="方正黑体简体" w:hAnsi="宋体" w:eastAsia="方正黑体简体" w:cs="宋体"/>
                <w:sz w:val="24"/>
                <w:highlight w:val="none"/>
              </w:rPr>
            </w:pPr>
            <w:r>
              <w:rPr>
                <w:rFonts w:hint="eastAsia" w:ascii="方正黑体简体" w:hAnsi="宋体" w:eastAsia="方正黑体简体" w:cs="宋体"/>
                <w:sz w:val="24"/>
                <w:highlight w:val="none"/>
              </w:rPr>
              <w:t>20</w:t>
            </w:r>
            <w:r>
              <w:rPr>
                <w:rFonts w:hint="eastAsia" w:ascii="方正黑体简体" w:hAnsi="宋体" w:eastAsia="方正黑体简体" w:cs="宋体"/>
                <w:sz w:val="24"/>
                <w:highlight w:val="none"/>
                <w:lang w:val="en-US" w:eastAsia="zh-CN"/>
              </w:rPr>
              <w:t>20</w:t>
            </w:r>
            <w:r>
              <w:rPr>
                <w:rFonts w:hint="eastAsia" w:ascii="方正黑体简体" w:hAnsi="宋体" w:eastAsia="方正黑体简体" w:cs="宋体"/>
                <w:sz w:val="24"/>
                <w:highlight w:val="none"/>
              </w:rPr>
              <w:t>年</w:t>
            </w:r>
          </w:p>
        </w:tc>
        <w:tc>
          <w:tcPr>
            <w:tcW w:w="1733" w:type="dxa"/>
            <w:gridSpan w:val="2"/>
            <w:tcBorders>
              <w:top w:val="single" w:color="auto" w:sz="4" w:space="0"/>
              <w:left w:val="single" w:color="auto" w:sz="4" w:space="0"/>
              <w:right w:val="single" w:color="auto" w:sz="4" w:space="0"/>
            </w:tcBorders>
            <w:vAlign w:val="center"/>
          </w:tcPr>
          <w:p>
            <w:pPr>
              <w:spacing w:line="500" w:lineRule="exact"/>
              <w:ind w:right="-36" w:rightChars="-18"/>
              <w:jc w:val="both"/>
              <w:rPr>
                <w:rFonts w:ascii="方正黑体简体" w:hAnsi="宋体" w:eastAsia="方正黑体简体" w:cs="宋体"/>
                <w:sz w:val="24"/>
                <w:highlight w:val="none"/>
              </w:rPr>
            </w:pPr>
            <w:r>
              <w:rPr>
                <w:rFonts w:hint="eastAsia" w:ascii="方正黑体简体" w:hAnsi="宋体" w:eastAsia="方正黑体简体" w:cs="宋体"/>
                <w:sz w:val="24"/>
                <w:highlight w:val="none"/>
              </w:rPr>
              <w:t>202</w:t>
            </w:r>
            <w:r>
              <w:rPr>
                <w:rFonts w:hint="eastAsia" w:ascii="方正黑体简体" w:hAnsi="宋体" w:eastAsia="方正黑体简体" w:cs="宋体"/>
                <w:sz w:val="24"/>
                <w:highlight w:val="none"/>
                <w:lang w:val="en-US" w:eastAsia="zh-CN"/>
              </w:rPr>
              <w:t>1</w:t>
            </w:r>
            <w:r>
              <w:rPr>
                <w:rFonts w:hint="eastAsia" w:ascii="方正黑体简体" w:hAnsi="宋体" w:eastAsia="方正黑体简体" w:cs="宋体"/>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277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right="-36" w:rightChars="-18"/>
              <w:jc w:val="both"/>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财务数据口径： （在选项前划“</w:t>
            </w:r>
            <w:r>
              <w:rPr>
                <w:rFonts w:hint="eastAsia" w:ascii="Arial Narrow" w:hAnsi="Arial Narrow" w:eastAsia="Arial Narrow" w:cs="Arial Narrow"/>
                <w:b/>
                <w:sz w:val="24"/>
                <w:highlight w:val="none"/>
              </w:rPr>
              <w:t>√</w:t>
            </w:r>
            <w:r>
              <w:rPr>
                <w:rFonts w:hint="eastAsia" w:ascii="方正仿宋简体" w:hAnsi="宋体" w:eastAsia="方正仿宋简体" w:cs="宋体"/>
                <w:b/>
                <w:sz w:val="24"/>
                <w:highlight w:val="none"/>
              </w:rPr>
              <w:t>”，可多选）</w:t>
            </w:r>
          </w:p>
        </w:tc>
        <w:tc>
          <w:tcPr>
            <w:tcW w:w="1696" w:type="dxa"/>
            <w:gridSpan w:val="5"/>
            <w:tcBorders>
              <w:top w:val="single" w:color="auto" w:sz="4" w:space="0"/>
              <w:left w:val="single" w:color="auto" w:sz="4" w:space="0"/>
              <w:right w:val="single" w:color="auto" w:sz="4" w:space="0"/>
            </w:tcBorders>
            <w:vAlign w:val="center"/>
          </w:tcPr>
          <w:p>
            <w:pPr>
              <w:adjustRightInd w:val="0"/>
              <w:snapToGrid w:val="0"/>
              <w:spacing w:line="400" w:lineRule="exact"/>
              <w:ind w:left="132" w:right="-36" w:rightChars="-18" w:hanging="141"/>
              <w:jc w:val="both"/>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□母公司完整报表</w:t>
            </w:r>
          </w:p>
          <w:p>
            <w:pPr>
              <w:adjustRightInd w:val="0"/>
              <w:snapToGrid w:val="0"/>
              <w:spacing w:line="400" w:lineRule="exact"/>
              <w:ind w:left="420" w:right="-36" w:rightChars="-18" w:hanging="420"/>
              <w:jc w:val="both"/>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□合并报表</w:t>
            </w:r>
          </w:p>
          <w:p>
            <w:pPr>
              <w:adjustRightInd w:val="0"/>
              <w:snapToGrid w:val="0"/>
              <w:spacing w:line="400" w:lineRule="exact"/>
              <w:ind w:right="-36" w:rightChars="-18"/>
              <w:jc w:val="both"/>
              <w:rPr>
                <w:rFonts w:ascii="宋体" w:hAnsi="宋体" w:cs="宋体"/>
                <w:b/>
                <w:sz w:val="18"/>
                <w:szCs w:val="18"/>
                <w:highlight w:val="none"/>
                <w:vertAlign w:val="superscript"/>
              </w:rPr>
            </w:pPr>
            <w:r>
              <w:rPr>
                <w:rFonts w:hint="eastAsia" w:ascii="方正仿宋简体" w:hAnsi="宋体" w:eastAsia="方正仿宋简体" w:cs="宋体"/>
                <w:b/>
                <w:sz w:val="24"/>
                <w:highlight w:val="none"/>
              </w:rPr>
              <w:t>□剥离报表</w:t>
            </w:r>
          </w:p>
        </w:tc>
        <w:tc>
          <w:tcPr>
            <w:tcW w:w="1696" w:type="dxa"/>
            <w:gridSpan w:val="3"/>
            <w:tcBorders>
              <w:top w:val="single" w:color="auto" w:sz="4" w:space="0"/>
              <w:left w:val="single" w:color="auto" w:sz="4" w:space="0"/>
              <w:right w:val="single" w:color="auto" w:sz="4" w:space="0"/>
            </w:tcBorders>
            <w:vAlign w:val="center"/>
          </w:tcPr>
          <w:p>
            <w:pPr>
              <w:adjustRightInd w:val="0"/>
              <w:snapToGrid w:val="0"/>
              <w:spacing w:line="400" w:lineRule="exact"/>
              <w:ind w:left="132" w:right="-36" w:rightChars="-18" w:hanging="141"/>
              <w:jc w:val="both"/>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□母公司完整报表</w:t>
            </w:r>
          </w:p>
          <w:p>
            <w:pPr>
              <w:adjustRightInd w:val="0"/>
              <w:snapToGrid w:val="0"/>
              <w:spacing w:line="400" w:lineRule="exact"/>
              <w:ind w:left="420" w:right="-36" w:rightChars="-18" w:hanging="420"/>
              <w:jc w:val="both"/>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□合并报表</w:t>
            </w:r>
          </w:p>
          <w:p>
            <w:pPr>
              <w:adjustRightInd w:val="0"/>
              <w:snapToGrid w:val="0"/>
              <w:spacing w:line="400" w:lineRule="exact"/>
              <w:ind w:right="-36" w:rightChars="-18"/>
              <w:jc w:val="both"/>
              <w:rPr>
                <w:rFonts w:ascii="宋体" w:hAnsi="宋体" w:cs="宋体"/>
                <w:b/>
                <w:sz w:val="18"/>
                <w:szCs w:val="18"/>
                <w:highlight w:val="none"/>
              </w:rPr>
            </w:pPr>
            <w:r>
              <w:rPr>
                <w:rFonts w:hint="eastAsia" w:ascii="方正仿宋简体" w:hAnsi="宋体" w:eastAsia="方正仿宋简体" w:cs="宋体"/>
                <w:b/>
                <w:sz w:val="24"/>
                <w:highlight w:val="none"/>
              </w:rPr>
              <w:t>□剥离报表</w:t>
            </w:r>
          </w:p>
        </w:tc>
        <w:tc>
          <w:tcPr>
            <w:tcW w:w="1696" w:type="dxa"/>
            <w:gridSpan w:val="3"/>
            <w:tcBorders>
              <w:top w:val="single" w:color="auto" w:sz="4" w:space="0"/>
              <w:left w:val="single" w:color="auto" w:sz="4" w:space="0"/>
              <w:right w:val="single" w:color="auto" w:sz="4" w:space="0"/>
            </w:tcBorders>
            <w:vAlign w:val="center"/>
          </w:tcPr>
          <w:p>
            <w:pPr>
              <w:adjustRightInd w:val="0"/>
              <w:snapToGrid w:val="0"/>
              <w:spacing w:line="400" w:lineRule="exact"/>
              <w:ind w:left="132" w:right="-36" w:rightChars="-18" w:hanging="141"/>
              <w:jc w:val="both"/>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□母公司完整报表</w:t>
            </w:r>
          </w:p>
          <w:p>
            <w:pPr>
              <w:adjustRightInd w:val="0"/>
              <w:snapToGrid w:val="0"/>
              <w:spacing w:line="400" w:lineRule="exact"/>
              <w:ind w:left="420" w:right="-36" w:rightChars="-18" w:hanging="420"/>
              <w:jc w:val="both"/>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□合并报表</w:t>
            </w:r>
          </w:p>
          <w:p>
            <w:pPr>
              <w:adjustRightInd w:val="0"/>
              <w:snapToGrid w:val="0"/>
              <w:spacing w:line="400" w:lineRule="exact"/>
              <w:ind w:right="-36" w:rightChars="-18"/>
              <w:jc w:val="both"/>
              <w:rPr>
                <w:rFonts w:ascii="宋体" w:hAnsi="宋体" w:cs="宋体"/>
                <w:b/>
                <w:sz w:val="18"/>
                <w:szCs w:val="18"/>
                <w:highlight w:val="none"/>
              </w:rPr>
            </w:pPr>
            <w:r>
              <w:rPr>
                <w:rFonts w:hint="eastAsia" w:ascii="方正仿宋简体" w:hAnsi="宋体" w:eastAsia="方正仿宋简体" w:cs="宋体"/>
                <w:b/>
                <w:sz w:val="24"/>
                <w:highlight w:val="none"/>
              </w:rPr>
              <w:t>□剥离报表</w:t>
            </w:r>
          </w:p>
        </w:tc>
        <w:tc>
          <w:tcPr>
            <w:tcW w:w="1733" w:type="dxa"/>
            <w:gridSpan w:val="2"/>
            <w:tcBorders>
              <w:top w:val="single" w:color="auto" w:sz="4" w:space="0"/>
              <w:left w:val="single" w:color="auto" w:sz="4" w:space="0"/>
              <w:right w:val="single" w:color="auto" w:sz="4" w:space="0"/>
            </w:tcBorders>
            <w:vAlign w:val="center"/>
          </w:tcPr>
          <w:p>
            <w:pPr>
              <w:adjustRightInd w:val="0"/>
              <w:snapToGrid w:val="0"/>
              <w:spacing w:line="400" w:lineRule="exact"/>
              <w:ind w:left="132" w:right="-36" w:rightChars="-18" w:hanging="141"/>
              <w:jc w:val="both"/>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□母公司完整报表</w:t>
            </w:r>
          </w:p>
          <w:p>
            <w:pPr>
              <w:adjustRightInd w:val="0"/>
              <w:snapToGrid w:val="0"/>
              <w:spacing w:line="400" w:lineRule="exact"/>
              <w:ind w:left="420" w:right="-36" w:rightChars="-18" w:hanging="420"/>
              <w:jc w:val="both"/>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□合并报表</w:t>
            </w:r>
          </w:p>
          <w:p>
            <w:pPr>
              <w:adjustRightInd w:val="0"/>
              <w:snapToGrid w:val="0"/>
              <w:spacing w:line="400" w:lineRule="exact"/>
              <w:ind w:right="-36" w:rightChars="-18"/>
              <w:jc w:val="both"/>
              <w:rPr>
                <w:rFonts w:ascii="宋体" w:hAnsi="宋体" w:cs="宋体"/>
                <w:b/>
                <w:sz w:val="18"/>
                <w:szCs w:val="18"/>
                <w:highlight w:val="none"/>
              </w:rPr>
            </w:pPr>
            <w:r>
              <w:rPr>
                <w:rFonts w:hint="eastAsia" w:ascii="方正仿宋简体" w:hAnsi="宋体" w:eastAsia="方正仿宋简体" w:cs="宋体"/>
                <w:b/>
                <w:sz w:val="24"/>
                <w:highlight w:val="none"/>
              </w:rPr>
              <w:t>□剥离报表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75"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jc w:val="both"/>
              <w:rPr>
                <w:rFonts w:ascii="宋体" w:hAnsi="宋体" w:cs="宋体"/>
                <w:sz w:val="18"/>
                <w:szCs w:val="18"/>
                <w:highlight w:val="none"/>
              </w:rPr>
            </w:pPr>
            <w:r>
              <w:rPr>
                <w:rFonts w:hint="eastAsia" w:ascii="方正仿宋简体" w:hAnsi="宋体" w:eastAsia="方正仿宋简体" w:cs="宋体"/>
                <w:sz w:val="24"/>
                <w:highlight w:val="none"/>
              </w:rPr>
              <w:t>1.营业收入</w:t>
            </w:r>
          </w:p>
        </w:tc>
        <w:tc>
          <w:tcPr>
            <w:tcW w:w="1696" w:type="dxa"/>
            <w:gridSpan w:val="5"/>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733" w:type="dxa"/>
            <w:gridSpan w:val="2"/>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75"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jc w:val="both"/>
              <w:rPr>
                <w:rFonts w:ascii="宋体" w:hAnsi="宋体" w:cs="宋体"/>
                <w:sz w:val="18"/>
                <w:szCs w:val="18"/>
                <w:highlight w:val="none"/>
              </w:rPr>
            </w:pPr>
            <w:r>
              <w:rPr>
                <w:rFonts w:hint="eastAsia" w:ascii="方正仿宋简体" w:hAnsi="宋体" w:eastAsia="方正仿宋简体" w:cs="宋体"/>
                <w:sz w:val="24"/>
                <w:highlight w:val="none"/>
              </w:rPr>
              <w:t>2.营业成本</w:t>
            </w:r>
          </w:p>
        </w:tc>
        <w:tc>
          <w:tcPr>
            <w:tcW w:w="1696" w:type="dxa"/>
            <w:gridSpan w:val="5"/>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733" w:type="dxa"/>
            <w:gridSpan w:val="2"/>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75"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jc w:val="both"/>
              <w:rPr>
                <w:rFonts w:ascii="方正仿宋简体" w:hAnsi="宋体" w:eastAsia="方正仿宋简体" w:cs="宋体"/>
                <w:sz w:val="24"/>
                <w:highlight w:val="none"/>
              </w:rPr>
            </w:pPr>
            <w:r>
              <w:rPr>
                <w:rFonts w:hint="eastAsia" w:ascii="方正仿宋简体" w:hAnsi="宋体" w:eastAsia="方正仿宋简体" w:cs="宋体"/>
                <w:sz w:val="24"/>
                <w:highlight w:val="none"/>
              </w:rPr>
              <w:t>3.营业利润</w:t>
            </w:r>
          </w:p>
        </w:tc>
        <w:tc>
          <w:tcPr>
            <w:tcW w:w="1696" w:type="dxa"/>
            <w:gridSpan w:val="5"/>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733" w:type="dxa"/>
            <w:gridSpan w:val="2"/>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75"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jc w:val="both"/>
              <w:rPr>
                <w:rFonts w:ascii="宋体" w:hAnsi="宋体" w:cs="宋体"/>
                <w:sz w:val="18"/>
                <w:szCs w:val="18"/>
                <w:highlight w:val="none"/>
              </w:rPr>
            </w:pPr>
            <w:r>
              <w:rPr>
                <w:rFonts w:hint="eastAsia" w:ascii="方正仿宋简体" w:hAnsi="宋体" w:eastAsia="方正仿宋简体" w:cs="宋体"/>
                <w:sz w:val="24"/>
                <w:highlight w:val="none"/>
              </w:rPr>
              <w:t>4.纳税总额</w:t>
            </w:r>
          </w:p>
        </w:tc>
        <w:tc>
          <w:tcPr>
            <w:tcW w:w="1696" w:type="dxa"/>
            <w:gridSpan w:val="5"/>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733" w:type="dxa"/>
            <w:gridSpan w:val="2"/>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75"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jc w:val="both"/>
              <w:rPr>
                <w:rFonts w:ascii="宋体" w:hAnsi="宋体" w:cs="宋体"/>
                <w:sz w:val="18"/>
                <w:szCs w:val="18"/>
                <w:highlight w:val="none"/>
              </w:rPr>
            </w:pPr>
            <w:r>
              <w:rPr>
                <w:rFonts w:hint="eastAsia" w:ascii="方正仿宋简体" w:hAnsi="宋体" w:eastAsia="方正仿宋简体" w:cs="宋体"/>
                <w:color w:val="000000"/>
                <w:sz w:val="24"/>
                <w:highlight w:val="none"/>
              </w:rPr>
              <w:t>5.</w:t>
            </w:r>
            <w:r>
              <w:rPr>
                <w:rFonts w:hint="eastAsia" w:ascii="方正仿宋简体" w:hAnsi="宋体" w:eastAsia="方正仿宋简体" w:cs="宋体"/>
                <w:sz w:val="24"/>
                <w:highlight w:val="none"/>
              </w:rPr>
              <w:t>净利润</w:t>
            </w:r>
          </w:p>
        </w:tc>
        <w:tc>
          <w:tcPr>
            <w:tcW w:w="1696" w:type="dxa"/>
            <w:gridSpan w:val="5"/>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733" w:type="dxa"/>
            <w:gridSpan w:val="2"/>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75"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jc w:val="both"/>
              <w:rPr>
                <w:rFonts w:ascii="宋体" w:hAnsi="宋体" w:cs="宋体"/>
                <w:sz w:val="18"/>
                <w:szCs w:val="18"/>
                <w:highlight w:val="none"/>
              </w:rPr>
            </w:pPr>
            <w:r>
              <w:rPr>
                <w:rFonts w:hint="eastAsia" w:ascii="方正仿宋简体" w:hAnsi="宋体" w:eastAsia="方正仿宋简体" w:cs="宋体"/>
                <w:sz w:val="24"/>
                <w:highlight w:val="none"/>
              </w:rPr>
              <w:t>6.流动资产合计</w:t>
            </w:r>
          </w:p>
        </w:tc>
        <w:tc>
          <w:tcPr>
            <w:tcW w:w="1696" w:type="dxa"/>
            <w:gridSpan w:val="5"/>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733" w:type="dxa"/>
            <w:gridSpan w:val="2"/>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75"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jc w:val="both"/>
              <w:rPr>
                <w:rFonts w:ascii="宋体" w:hAnsi="宋体" w:cs="宋体"/>
                <w:sz w:val="18"/>
                <w:szCs w:val="18"/>
                <w:highlight w:val="none"/>
              </w:rPr>
            </w:pPr>
            <w:r>
              <w:rPr>
                <w:rFonts w:hint="eastAsia" w:ascii="方正仿宋简体" w:hAnsi="宋体" w:eastAsia="方正仿宋简体" w:cs="宋体"/>
                <w:sz w:val="24"/>
                <w:highlight w:val="none"/>
              </w:rPr>
              <w:t>7.流动负债合计</w:t>
            </w:r>
          </w:p>
        </w:tc>
        <w:tc>
          <w:tcPr>
            <w:tcW w:w="1696" w:type="dxa"/>
            <w:gridSpan w:val="5"/>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733" w:type="dxa"/>
            <w:gridSpan w:val="2"/>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75"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jc w:val="both"/>
              <w:rPr>
                <w:rFonts w:ascii="宋体" w:hAnsi="宋体" w:cs="宋体"/>
                <w:sz w:val="18"/>
                <w:szCs w:val="18"/>
                <w:highlight w:val="none"/>
              </w:rPr>
            </w:pPr>
            <w:r>
              <w:rPr>
                <w:rFonts w:hint="eastAsia" w:ascii="方正仿宋简体" w:hAnsi="宋体" w:eastAsia="方正仿宋简体" w:cs="宋体"/>
                <w:sz w:val="24"/>
                <w:highlight w:val="none"/>
              </w:rPr>
              <w:t>8.非流动资产合计</w:t>
            </w:r>
          </w:p>
        </w:tc>
        <w:tc>
          <w:tcPr>
            <w:tcW w:w="1696" w:type="dxa"/>
            <w:gridSpan w:val="5"/>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733" w:type="dxa"/>
            <w:gridSpan w:val="2"/>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75"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jc w:val="both"/>
              <w:rPr>
                <w:rFonts w:ascii="宋体" w:hAnsi="宋体" w:cs="宋体"/>
                <w:sz w:val="18"/>
                <w:szCs w:val="18"/>
                <w:highlight w:val="none"/>
              </w:rPr>
            </w:pPr>
            <w:r>
              <w:rPr>
                <w:rFonts w:hint="eastAsia" w:ascii="方正仿宋简体" w:hAnsi="宋体" w:eastAsia="方正仿宋简体" w:cs="宋体"/>
                <w:sz w:val="24"/>
                <w:highlight w:val="none"/>
              </w:rPr>
              <w:t>9.非流动负债合计</w:t>
            </w:r>
          </w:p>
        </w:tc>
        <w:tc>
          <w:tcPr>
            <w:tcW w:w="1696" w:type="dxa"/>
            <w:gridSpan w:val="5"/>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733" w:type="dxa"/>
            <w:gridSpan w:val="2"/>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75"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jc w:val="both"/>
              <w:rPr>
                <w:rFonts w:ascii="宋体" w:hAnsi="宋体" w:cs="宋体"/>
                <w:sz w:val="18"/>
                <w:szCs w:val="18"/>
                <w:highlight w:val="none"/>
              </w:rPr>
            </w:pPr>
            <w:r>
              <w:rPr>
                <w:rFonts w:hint="eastAsia" w:ascii="方正仿宋简体" w:hAnsi="宋体" w:eastAsia="方正仿宋简体" w:cs="宋体"/>
                <w:sz w:val="24"/>
                <w:highlight w:val="none"/>
              </w:rPr>
              <w:t>10.土地使用权</w:t>
            </w:r>
          </w:p>
        </w:tc>
        <w:tc>
          <w:tcPr>
            <w:tcW w:w="1696" w:type="dxa"/>
            <w:gridSpan w:val="5"/>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733" w:type="dxa"/>
            <w:gridSpan w:val="2"/>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75"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jc w:val="both"/>
              <w:rPr>
                <w:rFonts w:ascii="宋体" w:hAnsi="宋体" w:cs="宋体"/>
                <w:sz w:val="18"/>
                <w:szCs w:val="18"/>
                <w:highlight w:val="none"/>
              </w:rPr>
            </w:pPr>
            <w:r>
              <w:rPr>
                <w:rFonts w:hint="eastAsia" w:ascii="方正仿宋简体" w:hAnsi="宋体" w:eastAsia="方正仿宋简体" w:cs="宋体"/>
                <w:sz w:val="24"/>
                <w:highlight w:val="none"/>
              </w:rPr>
              <w:t>11.其他无形资产</w:t>
            </w:r>
          </w:p>
        </w:tc>
        <w:tc>
          <w:tcPr>
            <w:tcW w:w="1696" w:type="dxa"/>
            <w:gridSpan w:val="5"/>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c>
          <w:tcPr>
            <w:tcW w:w="1733" w:type="dxa"/>
            <w:gridSpan w:val="2"/>
            <w:tcBorders>
              <w:left w:val="single" w:color="auto" w:sz="4" w:space="0"/>
              <w:right w:val="single" w:color="auto" w:sz="4" w:space="0"/>
            </w:tcBorders>
            <w:vAlign w:val="center"/>
          </w:tcPr>
          <w:p>
            <w:pPr>
              <w:spacing w:line="500" w:lineRule="exact"/>
              <w:ind w:right="-36" w:rightChars="-18"/>
              <w:jc w:val="both"/>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left="420" w:right="-36" w:rightChars="-18" w:hanging="420"/>
              <w:jc w:val="both"/>
              <w:rPr>
                <w:rFonts w:ascii="宋体" w:hAnsi="宋体" w:cs="宋体"/>
                <w:sz w:val="18"/>
                <w:szCs w:val="18"/>
                <w:highlight w:val="none"/>
              </w:rPr>
            </w:pPr>
            <w:r>
              <w:rPr>
                <w:rFonts w:hint="eastAsia" w:ascii="方正仿宋简体" w:hAnsi="宋体" w:eastAsia="方正仿宋简体" w:cs="宋体"/>
                <w:sz w:val="24"/>
                <w:highlight w:val="none"/>
              </w:rPr>
              <w:t>12.出口额</w:t>
            </w:r>
          </w:p>
        </w:tc>
        <w:tc>
          <w:tcPr>
            <w:tcW w:w="1696" w:type="dxa"/>
            <w:gridSpan w:val="5"/>
            <w:tcBorders>
              <w:left w:val="single" w:color="auto" w:sz="4" w:space="0"/>
              <w:right w:val="single" w:color="auto" w:sz="4" w:space="0"/>
            </w:tcBorders>
            <w:shd w:val="clear" w:color="auto" w:fill="auto"/>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shd w:val="clear" w:color="auto" w:fill="auto"/>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shd w:val="clear" w:color="auto" w:fill="auto"/>
            <w:vAlign w:val="center"/>
          </w:tcPr>
          <w:p>
            <w:pPr>
              <w:spacing w:line="500" w:lineRule="exact"/>
              <w:ind w:right="-36" w:rightChars="-18"/>
              <w:jc w:val="both"/>
              <w:rPr>
                <w:rFonts w:ascii="宋体" w:hAnsi="宋体" w:cs="宋体"/>
                <w:b/>
                <w:bCs/>
                <w:sz w:val="18"/>
                <w:szCs w:val="18"/>
                <w:highlight w:val="none"/>
              </w:rPr>
            </w:pPr>
          </w:p>
        </w:tc>
        <w:tc>
          <w:tcPr>
            <w:tcW w:w="1733" w:type="dxa"/>
            <w:gridSpan w:val="2"/>
            <w:tcBorders>
              <w:left w:val="single" w:color="auto" w:sz="4" w:space="0"/>
              <w:right w:val="single" w:color="auto" w:sz="4" w:space="0"/>
            </w:tcBorders>
            <w:shd w:val="clear" w:color="auto" w:fill="auto"/>
            <w:vAlign w:val="center"/>
          </w:tcPr>
          <w:p>
            <w:pPr>
              <w:spacing w:line="500" w:lineRule="exact"/>
              <w:ind w:right="-36" w:rightChars="-18"/>
              <w:jc w:val="both"/>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left="420" w:right="-36" w:rightChars="-18" w:hanging="420"/>
              <w:jc w:val="both"/>
              <w:rPr>
                <w:rFonts w:ascii="宋体" w:hAnsi="宋体" w:cs="宋体"/>
                <w:sz w:val="18"/>
                <w:szCs w:val="18"/>
                <w:highlight w:val="none"/>
              </w:rPr>
            </w:pPr>
            <w:r>
              <w:rPr>
                <w:rFonts w:hint="eastAsia" w:ascii="方正仿宋简体" w:hAnsi="宋体" w:eastAsia="方正仿宋简体" w:cs="宋体"/>
                <w:sz w:val="24"/>
                <w:highlight w:val="none"/>
              </w:rPr>
              <w:t>13.</w:t>
            </w:r>
            <w:r>
              <w:rPr>
                <w:rFonts w:hint="eastAsia" w:ascii="方正仿宋简体" w:hAnsi="宋体" w:eastAsia="方正仿宋简体" w:cs="宋体"/>
                <w:spacing w:val="-14"/>
                <w:sz w:val="24"/>
                <w:highlight w:val="none"/>
              </w:rPr>
              <w:t>研发经费投入</w:t>
            </w:r>
            <w:r>
              <w:rPr>
                <w:rFonts w:hint="eastAsia" w:ascii="方正仿宋简体" w:hAnsi="宋体" w:eastAsia="方正仿宋简体" w:cs="宋体"/>
                <w:sz w:val="24"/>
                <w:highlight w:val="none"/>
              </w:rPr>
              <w:t>额</w:t>
            </w:r>
          </w:p>
        </w:tc>
        <w:tc>
          <w:tcPr>
            <w:tcW w:w="1696" w:type="dxa"/>
            <w:gridSpan w:val="5"/>
            <w:tcBorders>
              <w:left w:val="single" w:color="auto" w:sz="4" w:space="0"/>
              <w:bottom w:val="single" w:color="auto" w:sz="4" w:space="0"/>
              <w:right w:val="single" w:color="auto" w:sz="4" w:space="0"/>
            </w:tcBorders>
            <w:shd w:val="clear" w:color="auto" w:fill="auto"/>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shd w:val="clear" w:color="auto" w:fill="auto"/>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bottom w:val="single" w:color="auto" w:sz="4" w:space="0"/>
              <w:right w:val="single" w:color="auto" w:sz="4" w:space="0"/>
            </w:tcBorders>
            <w:shd w:val="clear" w:color="auto" w:fill="auto"/>
            <w:vAlign w:val="center"/>
          </w:tcPr>
          <w:p>
            <w:pPr>
              <w:spacing w:line="500" w:lineRule="exact"/>
              <w:ind w:right="-36" w:rightChars="-18"/>
              <w:jc w:val="both"/>
              <w:rPr>
                <w:rFonts w:ascii="宋体" w:hAnsi="宋体" w:cs="宋体"/>
                <w:b/>
                <w:bCs/>
                <w:sz w:val="18"/>
                <w:szCs w:val="18"/>
                <w:highlight w:val="none"/>
              </w:rPr>
            </w:pPr>
          </w:p>
        </w:tc>
        <w:tc>
          <w:tcPr>
            <w:tcW w:w="1733" w:type="dxa"/>
            <w:gridSpan w:val="2"/>
            <w:tcBorders>
              <w:left w:val="single" w:color="auto" w:sz="4" w:space="0"/>
              <w:right w:val="single" w:color="auto" w:sz="4" w:space="0"/>
            </w:tcBorders>
            <w:shd w:val="clear" w:color="auto" w:fill="auto"/>
            <w:vAlign w:val="center"/>
          </w:tcPr>
          <w:p>
            <w:pPr>
              <w:spacing w:line="500" w:lineRule="exact"/>
              <w:ind w:right="-36" w:rightChars="-18"/>
              <w:jc w:val="both"/>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left="420" w:right="-36" w:rightChars="-18" w:hanging="420"/>
              <w:jc w:val="both"/>
              <w:rPr>
                <w:rFonts w:ascii="宋体" w:hAnsi="宋体" w:cs="宋体"/>
                <w:sz w:val="18"/>
                <w:szCs w:val="18"/>
                <w:highlight w:val="none"/>
              </w:rPr>
            </w:pPr>
            <w:r>
              <w:rPr>
                <w:rFonts w:hint="eastAsia" w:ascii="方正仿宋简体" w:hAnsi="宋体" w:eastAsia="方正仿宋简体" w:cs="宋体"/>
                <w:sz w:val="24"/>
                <w:highlight w:val="none"/>
              </w:rPr>
              <w:t>14.</w:t>
            </w:r>
            <w:r>
              <w:rPr>
                <w:rFonts w:hint="eastAsia" w:ascii="方正仿宋简体" w:hAnsi="宋体" w:eastAsia="方正仿宋简体" w:cs="宋体"/>
                <w:spacing w:val="-10"/>
                <w:sz w:val="24"/>
                <w:highlight w:val="none"/>
              </w:rPr>
              <w:t>品牌建设经费投入额</w:t>
            </w:r>
          </w:p>
        </w:tc>
        <w:tc>
          <w:tcPr>
            <w:tcW w:w="1696" w:type="dxa"/>
            <w:gridSpan w:val="5"/>
            <w:tcBorders>
              <w:left w:val="single" w:color="auto" w:sz="4" w:space="0"/>
              <w:right w:val="single" w:color="auto" w:sz="4" w:space="0"/>
            </w:tcBorders>
            <w:shd w:val="clear" w:color="auto" w:fill="auto"/>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shd w:val="clear" w:color="auto" w:fill="auto"/>
            <w:vAlign w:val="center"/>
          </w:tcPr>
          <w:p>
            <w:pPr>
              <w:spacing w:line="500" w:lineRule="exact"/>
              <w:ind w:right="-36" w:rightChars="-18"/>
              <w:jc w:val="both"/>
              <w:rPr>
                <w:rFonts w:ascii="宋体" w:hAnsi="宋体" w:cs="宋体"/>
                <w:b/>
                <w:bCs/>
                <w:sz w:val="18"/>
                <w:szCs w:val="18"/>
                <w:highlight w:val="none"/>
              </w:rPr>
            </w:pPr>
          </w:p>
        </w:tc>
        <w:tc>
          <w:tcPr>
            <w:tcW w:w="1696" w:type="dxa"/>
            <w:gridSpan w:val="3"/>
            <w:tcBorders>
              <w:left w:val="single" w:color="auto" w:sz="4" w:space="0"/>
              <w:right w:val="single" w:color="auto" w:sz="4" w:space="0"/>
            </w:tcBorders>
            <w:shd w:val="clear" w:color="auto" w:fill="auto"/>
            <w:vAlign w:val="center"/>
          </w:tcPr>
          <w:p>
            <w:pPr>
              <w:spacing w:line="500" w:lineRule="exact"/>
              <w:ind w:right="-36" w:rightChars="-18"/>
              <w:jc w:val="both"/>
              <w:rPr>
                <w:rFonts w:ascii="宋体" w:hAnsi="宋体" w:cs="宋体"/>
                <w:b/>
                <w:bCs/>
                <w:sz w:val="18"/>
                <w:szCs w:val="18"/>
                <w:highlight w:val="none"/>
              </w:rPr>
            </w:pPr>
          </w:p>
        </w:tc>
        <w:tc>
          <w:tcPr>
            <w:tcW w:w="1733" w:type="dxa"/>
            <w:gridSpan w:val="2"/>
            <w:tcBorders>
              <w:left w:val="single" w:color="auto" w:sz="4" w:space="0"/>
              <w:right w:val="single" w:color="auto" w:sz="4" w:space="0"/>
            </w:tcBorders>
            <w:shd w:val="clear" w:color="auto" w:fill="auto"/>
            <w:vAlign w:val="center"/>
          </w:tcPr>
          <w:p>
            <w:pPr>
              <w:spacing w:line="500" w:lineRule="exact"/>
              <w:ind w:right="-36" w:rightChars="-18"/>
              <w:jc w:val="both"/>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9596"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right="-36" w:rightChars="-18"/>
              <w:jc w:val="both"/>
              <w:rPr>
                <w:rFonts w:ascii="宋体" w:hAnsi="宋体" w:cs="宋体"/>
                <w:b/>
                <w:bCs/>
                <w:sz w:val="18"/>
                <w:szCs w:val="18"/>
                <w:highlight w:val="none"/>
              </w:rPr>
            </w:pPr>
            <w:r>
              <w:rPr>
                <w:rFonts w:hint="eastAsia" w:ascii="方正仿宋简体" w:hAnsi="宋体" w:eastAsia="方正仿宋简体" w:cs="宋体"/>
                <w:spacing w:val="-10"/>
                <w:sz w:val="24"/>
                <w:highlight w:val="none"/>
                <w:lang w:val="en-US" w:eastAsia="zh-CN"/>
              </w:rPr>
              <w:t>15.企业最近一年财务审计报告中有关数据页（可另附页）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0" w:hRule="atLeast"/>
          <w:jc w:val="center"/>
        </w:trPr>
        <w:tc>
          <w:tcPr>
            <w:tcW w:w="9596" w:type="dxa"/>
            <w:gridSpan w:val="17"/>
            <w:tcBorders>
              <w:top w:val="single" w:color="auto" w:sz="4" w:space="0"/>
              <w:left w:val="single" w:color="auto" w:sz="4" w:space="0"/>
              <w:right w:val="single" w:color="auto" w:sz="4" w:space="0"/>
            </w:tcBorders>
            <w:shd w:val="clear" w:color="auto" w:fill="auto"/>
            <w:vAlign w:val="center"/>
          </w:tcPr>
          <w:p>
            <w:pPr>
              <w:spacing w:line="500" w:lineRule="exact"/>
              <w:ind w:right="-36" w:rightChars="-18"/>
              <w:jc w:val="both"/>
              <w:rPr>
                <w:rFonts w:ascii="宋体" w:hAnsi="宋体" w:cs="宋体"/>
                <w:b/>
                <w:bCs/>
                <w:sz w:val="18"/>
                <w:szCs w:val="18"/>
                <w:highlight w:val="none"/>
              </w:rPr>
            </w:pPr>
          </w:p>
        </w:tc>
      </w:tr>
    </w:tbl>
    <w:p>
      <w:pPr>
        <w:spacing w:line="340" w:lineRule="atLeast"/>
        <w:ind w:right="-36" w:rightChars="-18"/>
        <w:jc w:val="left"/>
        <w:rPr>
          <w:rFonts w:ascii="方正黑体简体" w:hAnsi="黑体" w:eastAsia="方正黑体简体" w:cs="宋体"/>
          <w:sz w:val="32"/>
          <w:szCs w:val="32"/>
          <w:highlight w:val="none"/>
        </w:rPr>
      </w:pPr>
    </w:p>
    <w:p>
      <w:pPr>
        <w:spacing w:line="340" w:lineRule="atLeast"/>
        <w:ind w:right="-36" w:rightChars="-18"/>
        <w:jc w:val="left"/>
        <w:rPr>
          <w:rFonts w:ascii="方正黑体简体" w:hAnsi="黑体" w:eastAsia="方正黑体简体" w:cs="宋体"/>
          <w:sz w:val="32"/>
          <w:szCs w:val="32"/>
          <w:highlight w:val="none"/>
        </w:rPr>
      </w:pPr>
    </w:p>
    <w:p>
      <w:pPr>
        <w:spacing w:line="340" w:lineRule="atLeast"/>
        <w:ind w:right="-36" w:rightChars="-18"/>
        <w:jc w:val="left"/>
        <w:rPr>
          <w:rFonts w:ascii="方正黑体简体" w:hAnsi="黑体" w:eastAsia="方正黑体简体" w:cs="宋体"/>
          <w:sz w:val="32"/>
          <w:szCs w:val="32"/>
          <w:highlight w:val="none"/>
        </w:rPr>
      </w:pPr>
    </w:p>
    <w:p>
      <w:pPr>
        <w:spacing w:line="340" w:lineRule="atLeast"/>
        <w:ind w:right="-36" w:rightChars="-18"/>
        <w:jc w:val="left"/>
        <w:rPr>
          <w:rFonts w:ascii="方正黑体简体" w:hAnsi="黑体" w:eastAsia="方正黑体简体" w:cs="宋体"/>
          <w:sz w:val="32"/>
          <w:szCs w:val="32"/>
          <w:highlight w:val="none"/>
        </w:rPr>
      </w:pPr>
    </w:p>
    <w:p>
      <w:pPr>
        <w:spacing w:line="340" w:lineRule="atLeast"/>
        <w:ind w:right="-36" w:rightChars="-18"/>
        <w:jc w:val="left"/>
        <w:rPr>
          <w:rFonts w:ascii="方正黑体简体" w:hAnsi="黑体" w:eastAsia="方正黑体简体" w:cs="宋体"/>
          <w:sz w:val="32"/>
          <w:szCs w:val="32"/>
          <w:highlight w:val="none"/>
        </w:rPr>
        <w:sectPr>
          <w:headerReference r:id="rId3" w:type="first"/>
          <w:footerReference r:id="rId6" w:type="first"/>
          <w:footerReference r:id="rId4" w:type="default"/>
          <w:footerReference r:id="rId5" w:type="even"/>
          <w:pgSz w:w="11906" w:h="16838"/>
          <w:pgMar w:top="1985" w:right="1474" w:bottom="1361" w:left="1474" w:header="851" w:footer="1361" w:gutter="0"/>
          <w:pgNumType w:fmt="decimal"/>
          <w:cols w:space="425" w:num="1"/>
          <w:docGrid w:type="linesAndChars" w:linePitch="286" w:charSpace="-1638"/>
        </w:sectPr>
      </w:pPr>
    </w:p>
    <w:p>
      <w:pPr>
        <w:numPr>
          <w:ilvl w:val="0"/>
          <w:numId w:val="2"/>
        </w:numPr>
        <w:spacing w:line="340" w:lineRule="atLeast"/>
        <w:ind w:right="-36" w:rightChars="-18"/>
        <w:jc w:val="left"/>
        <w:rPr>
          <w:rFonts w:hint="eastAsia" w:ascii="方正黑体简体" w:hAnsi="黑体" w:eastAsia="方正黑体简体" w:cs="宋体"/>
          <w:sz w:val="32"/>
          <w:szCs w:val="32"/>
          <w:highlight w:val="none"/>
        </w:rPr>
      </w:pPr>
      <w:r>
        <w:rPr>
          <w:rFonts w:hint="eastAsia" w:ascii="方正黑体简体" w:hAnsi="黑体" w:eastAsia="方正黑体简体" w:cs="宋体"/>
          <w:sz w:val="32"/>
          <w:szCs w:val="32"/>
          <w:highlight w:val="none"/>
        </w:rPr>
        <w:t>综合指标</w:t>
      </w:r>
      <w:r>
        <w:rPr>
          <w:rFonts w:hint="eastAsia" w:ascii="方正黑体简体" w:hAnsi="黑体" w:eastAsia="方正黑体简体" w:cs="宋体"/>
          <w:sz w:val="32"/>
          <w:szCs w:val="32"/>
          <w:highlight w:val="none"/>
          <w:lang w:eastAsia="zh-CN"/>
        </w:rPr>
        <w:t>（</w:t>
      </w:r>
      <w:r>
        <w:rPr>
          <w:rFonts w:hint="eastAsia" w:ascii="方正黑体简体" w:hAnsi="黑体" w:eastAsia="方正黑体简体" w:cs="宋体"/>
          <w:sz w:val="32"/>
          <w:szCs w:val="32"/>
          <w:highlight w:val="none"/>
          <w:lang w:val="en-US" w:eastAsia="zh-CN"/>
        </w:rPr>
        <w:t>珠宝首饰制造企业请填写表1，珠宝首饰零售企业请填写表2</w:t>
      </w:r>
      <w:r>
        <w:rPr>
          <w:rFonts w:hint="eastAsia" w:ascii="方正黑体简体" w:hAnsi="黑体" w:eastAsia="方正黑体简体" w:cs="宋体"/>
          <w:sz w:val="32"/>
          <w:szCs w:val="32"/>
          <w:highlight w:val="none"/>
          <w:lang w:eastAsia="zh-CN"/>
        </w:rPr>
        <w:t>）</w:t>
      </w:r>
    </w:p>
    <w:p>
      <w:pPr>
        <w:numPr>
          <w:ilvl w:val="0"/>
          <w:numId w:val="0"/>
        </w:numPr>
        <w:spacing w:line="340" w:lineRule="atLeast"/>
        <w:ind w:right="-36" w:rightChars="-18"/>
        <w:jc w:val="center"/>
        <w:rPr>
          <w:rFonts w:hint="eastAsia" w:ascii="方正黑体简体" w:hAnsi="黑体" w:eastAsia="方正黑体简体" w:cs="宋体"/>
          <w:sz w:val="32"/>
          <w:szCs w:val="32"/>
          <w:highlight w:val="none"/>
        </w:rPr>
      </w:pPr>
      <w:r>
        <w:rPr>
          <w:rFonts w:hint="eastAsia" w:ascii="方正黑体简体" w:hAnsi="黑体" w:eastAsia="方正黑体简体" w:cs="宋体"/>
          <w:sz w:val="32"/>
          <w:szCs w:val="32"/>
          <w:highlight w:val="none"/>
        </w:rPr>
        <w:t>（</w:t>
      </w:r>
      <w:r>
        <w:rPr>
          <w:rFonts w:hint="eastAsia" w:ascii="方正黑体简体" w:hAnsi="黑体" w:eastAsia="方正黑体简体" w:cs="宋体"/>
          <w:sz w:val="32"/>
          <w:szCs w:val="32"/>
          <w:highlight w:val="none"/>
          <w:lang w:val="en-US" w:eastAsia="zh-CN"/>
        </w:rPr>
        <w:t>表1  珠宝首饰制造企业填报表</w:t>
      </w:r>
      <w:r>
        <w:rPr>
          <w:rFonts w:hint="eastAsia" w:ascii="方正黑体简体" w:hAnsi="黑体" w:eastAsia="方正黑体简体" w:cs="宋体"/>
          <w:sz w:val="32"/>
          <w:szCs w:val="32"/>
          <w:highlight w:val="none"/>
        </w:rPr>
        <w:t>）</w:t>
      </w:r>
    </w:p>
    <w:tbl>
      <w:tblPr>
        <w:tblStyle w:val="9"/>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812"/>
        <w:gridCol w:w="5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34" w:type="dxa"/>
            <w:tcBorders>
              <w:bottom w:val="single" w:color="auto" w:sz="4" w:space="0"/>
            </w:tcBorders>
            <w:vAlign w:val="center"/>
          </w:tcPr>
          <w:p>
            <w:pPr>
              <w:spacing w:line="400" w:lineRule="exact"/>
              <w:jc w:val="center"/>
              <w:rPr>
                <w:rFonts w:hint="eastAsia" w:ascii="黑体" w:hAnsi="黑体" w:eastAsia="黑体"/>
                <w:b w:val="0"/>
                <w:sz w:val="28"/>
                <w:szCs w:val="28"/>
                <w:highlight w:val="none"/>
              </w:rPr>
            </w:pPr>
            <w:r>
              <w:rPr>
                <w:rFonts w:hint="eastAsia" w:ascii="黑体" w:hAnsi="黑体" w:eastAsia="黑体"/>
                <w:b w:val="0"/>
                <w:sz w:val="28"/>
                <w:szCs w:val="28"/>
                <w:highlight w:val="none"/>
              </w:rPr>
              <w:t>一级指标</w:t>
            </w:r>
          </w:p>
        </w:tc>
        <w:tc>
          <w:tcPr>
            <w:tcW w:w="1812" w:type="dxa"/>
            <w:tcBorders>
              <w:bottom w:val="single" w:color="auto" w:sz="4" w:space="0"/>
            </w:tcBorders>
            <w:vAlign w:val="center"/>
          </w:tcPr>
          <w:p>
            <w:pPr>
              <w:spacing w:line="400" w:lineRule="exact"/>
              <w:jc w:val="center"/>
              <w:rPr>
                <w:rFonts w:hint="eastAsia" w:ascii="黑体" w:hAnsi="黑体" w:eastAsia="黑体"/>
                <w:b w:val="0"/>
                <w:sz w:val="28"/>
                <w:szCs w:val="28"/>
                <w:highlight w:val="none"/>
              </w:rPr>
            </w:pPr>
            <w:r>
              <w:rPr>
                <w:rFonts w:hint="eastAsia" w:ascii="黑体" w:hAnsi="黑体" w:eastAsia="黑体"/>
                <w:b w:val="0"/>
                <w:sz w:val="28"/>
                <w:szCs w:val="28"/>
                <w:highlight w:val="none"/>
              </w:rPr>
              <w:t>二级指标</w:t>
            </w:r>
          </w:p>
        </w:tc>
        <w:tc>
          <w:tcPr>
            <w:tcW w:w="5921" w:type="dxa"/>
            <w:tcBorders>
              <w:bottom w:val="single" w:color="auto" w:sz="4" w:space="0"/>
            </w:tcBorders>
            <w:vAlign w:val="center"/>
          </w:tcPr>
          <w:p>
            <w:pPr>
              <w:spacing w:line="400" w:lineRule="exact"/>
              <w:jc w:val="center"/>
              <w:rPr>
                <w:rFonts w:hint="eastAsia" w:ascii="黑体" w:hAnsi="黑体" w:eastAsia="黑体"/>
                <w:b w:val="0"/>
                <w:sz w:val="28"/>
                <w:szCs w:val="28"/>
                <w:highlight w:val="none"/>
              </w:rPr>
            </w:pPr>
            <w:r>
              <w:rPr>
                <w:rFonts w:hint="eastAsia" w:ascii="黑体" w:hAnsi="黑体" w:eastAsia="黑体"/>
                <w:b w:val="0"/>
                <w:sz w:val="28"/>
                <w:szCs w:val="28"/>
                <w:highlight w:val="none"/>
                <w:lang w:val="en-US" w:eastAsia="zh-CN"/>
              </w:rPr>
              <w:t>填报</w:t>
            </w:r>
            <w:r>
              <w:rPr>
                <w:rFonts w:hint="eastAsia" w:ascii="黑体" w:hAnsi="黑体" w:eastAsia="黑体"/>
                <w:b w:val="0"/>
                <w:sz w:val="28"/>
                <w:szCs w:val="28"/>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restart"/>
            <w:tcBorders>
              <w:top w:val="single" w:color="auto" w:sz="4" w:space="0"/>
            </w:tcBorders>
            <w:vAlign w:val="center"/>
          </w:tcPr>
          <w:p>
            <w:pPr>
              <w:jc w:val="center"/>
              <w:rPr>
                <w:color w:val="auto"/>
                <w:sz w:val="18"/>
                <w:szCs w:val="18"/>
                <w:highlight w:val="none"/>
              </w:rPr>
            </w:pPr>
            <w:r>
              <w:rPr>
                <w:rFonts w:hint="eastAsia" w:ascii="方正仿宋简体" w:hAnsi="宋体" w:eastAsia="方正仿宋简体"/>
                <w:sz w:val="24"/>
                <w:szCs w:val="24"/>
                <w:highlight w:val="none"/>
              </w:rPr>
              <w:t>有形要素</w:t>
            </w:r>
          </w:p>
        </w:tc>
        <w:tc>
          <w:tcPr>
            <w:tcW w:w="1812" w:type="dxa"/>
            <w:vMerge w:val="restart"/>
            <w:tcBorders>
              <w:top w:val="single" w:color="auto" w:sz="4" w:space="0"/>
            </w:tcBorders>
            <w:vAlign w:val="center"/>
          </w:tcPr>
          <w:p>
            <w:pPr>
              <w:jc w:val="center"/>
              <w:rPr>
                <w:color w:val="auto"/>
                <w:sz w:val="18"/>
                <w:szCs w:val="18"/>
                <w:highlight w:val="none"/>
              </w:rPr>
            </w:pPr>
            <w:r>
              <w:rPr>
                <w:rFonts w:hint="eastAsia" w:ascii="方正仿宋简体" w:hAnsi="宋体" w:eastAsia="方正仿宋简体"/>
                <w:sz w:val="24"/>
                <w:szCs w:val="24"/>
                <w:highlight w:val="none"/>
              </w:rPr>
              <w:t>市场表现</w:t>
            </w:r>
          </w:p>
        </w:tc>
        <w:tc>
          <w:tcPr>
            <w:tcW w:w="5921" w:type="dxa"/>
            <w:vMerge w:val="restart"/>
            <w:tcBorders>
              <w:top w:val="single" w:color="auto" w:sz="4" w:space="0"/>
            </w:tcBorders>
            <w:vAlign w:val="center"/>
          </w:tcPr>
          <w:p>
            <w:pPr>
              <w:jc w:val="left"/>
              <w:rPr>
                <w:color w:val="auto"/>
                <w:sz w:val="18"/>
                <w:szCs w:val="18"/>
                <w:highlight w:val="none"/>
              </w:rPr>
            </w:pPr>
            <w:r>
              <w:rPr>
                <w:rFonts w:hint="eastAsia" w:ascii="方正仿宋简体" w:hAnsi="宋体" w:eastAsia="方正仿宋简体"/>
                <w:sz w:val="24"/>
                <w:szCs w:val="24"/>
                <w:highlight w:val="none"/>
                <w:lang w:val="en-US" w:eastAsia="zh-CN"/>
              </w:rPr>
              <w:t>请从（1）</w:t>
            </w:r>
            <w:r>
              <w:rPr>
                <w:rFonts w:hint="eastAsia" w:ascii="方正仿宋简体" w:hAnsi="宋体" w:eastAsia="方正仿宋简体"/>
                <w:sz w:val="24"/>
                <w:highlight w:val="none"/>
              </w:rPr>
              <w:t>产品市场占有率</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rPr>
              <w:t>制造产品占国内外相应产品市场的份额</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highlight w:val="none"/>
              </w:rPr>
              <w:t>（2）生产规模</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rPr>
              <w:t>产品生产数量，产品市场定位</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highlight w:val="none"/>
              </w:rPr>
              <w:t>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34" w:type="dxa"/>
            <w:vMerge w:val="continue"/>
            <w:vAlign w:val="center"/>
          </w:tcPr>
          <w:p>
            <w:pPr>
              <w:spacing w:line="360" w:lineRule="auto"/>
              <w:jc w:val="center"/>
              <w:rPr>
                <w:color w:val="auto"/>
                <w:sz w:val="18"/>
                <w:szCs w:val="18"/>
                <w:highlight w:val="none"/>
              </w:rPr>
            </w:pPr>
          </w:p>
        </w:tc>
        <w:tc>
          <w:tcPr>
            <w:tcW w:w="1812" w:type="dxa"/>
            <w:vMerge w:val="continue"/>
            <w:vAlign w:val="center"/>
          </w:tcPr>
          <w:p>
            <w:pPr>
              <w:spacing w:line="360" w:lineRule="auto"/>
              <w:jc w:val="center"/>
              <w:rPr>
                <w:color w:val="auto"/>
                <w:sz w:val="18"/>
                <w:szCs w:val="18"/>
                <w:highlight w:val="none"/>
              </w:rPr>
            </w:pPr>
          </w:p>
        </w:tc>
        <w:tc>
          <w:tcPr>
            <w:tcW w:w="5921" w:type="dxa"/>
            <w:vMerge w:val="continue"/>
            <w:vAlign w:val="center"/>
          </w:tcPr>
          <w:p>
            <w:pPr>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34" w:type="dxa"/>
            <w:vMerge w:val="continue"/>
            <w:vAlign w:val="center"/>
          </w:tcPr>
          <w:p>
            <w:pPr>
              <w:spacing w:line="360" w:lineRule="auto"/>
              <w:jc w:val="center"/>
              <w:rPr>
                <w:color w:val="auto"/>
                <w:sz w:val="18"/>
                <w:szCs w:val="18"/>
                <w:highlight w:val="none"/>
              </w:rPr>
            </w:pPr>
          </w:p>
        </w:tc>
        <w:tc>
          <w:tcPr>
            <w:tcW w:w="1812" w:type="dxa"/>
            <w:vMerge w:val="continue"/>
            <w:vAlign w:val="center"/>
          </w:tcPr>
          <w:p>
            <w:pPr>
              <w:jc w:val="center"/>
              <w:rPr>
                <w:color w:val="auto"/>
                <w:sz w:val="18"/>
                <w:szCs w:val="18"/>
                <w:highlight w:val="none"/>
              </w:rPr>
            </w:pPr>
          </w:p>
        </w:tc>
        <w:tc>
          <w:tcPr>
            <w:tcW w:w="5921" w:type="dxa"/>
            <w:vMerge w:val="continue"/>
            <w:vAlign w:val="center"/>
          </w:tcPr>
          <w:p>
            <w:pPr>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34" w:type="dxa"/>
            <w:vMerge w:val="continue"/>
            <w:vAlign w:val="center"/>
          </w:tcPr>
          <w:p>
            <w:pPr>
              <w:spacing w:line="360" w:lineRule="auto"/>
              <w:jc w:val="center"/>
              <w:rPr>
                <w:color w:val="auto"/>
                <w:sz w:val="18"/>
                <w:szCs w:val="18"/>
                <w:highlight w:val="none"/>
              </w:rPr>
            </w:pPr>
          </w:p>
        </w:tc>
        <w:tc>
          <w:tcPr>
            <w:tcW w:w="1812" w:type="dxa"/>
            <w:vMerge w:val="continue"/>
            <w:vAlign w:val="center"/>
          </w:tcPr>
          <w:p>
            <w:pPr>
              <w:jc w:val="center"/>
              <w:rPr>
                <w:color w:val="auto"/>
                <w:sz w:val="18"/>
                <w:szCs w:val="18"/>
                <w:highlight w:val="none"/>
              </w:rPr>
            </w:pPr>
          </w:p>
        </w:tc>
        <w:tc>
          <w:tcPr>
            <w:tcW w:w="5921" w:type="dxa"/>
            <w:vMerge w:val="continue"/>
            <w:vAlign w:val="center"/>
          </w:tcPr>
          <w:p>
            <w:pPr>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34" w:type="dxa"/>
            <w:vMerge w:val="continue"/>
            <w:vAlign w:val="center"/>
          </w:tcPr>
          <w:p>
            <w:pPr>
              <w:spacing w:line="360" w:lineRule="auto"/>
              <w:jc w:val="center"/>
              <w:rPr>
                <w:color w:val="auto"/>
                <w:sz w:val="18"/>
                <w:szCs w:val="18"/>
                <w:highlight w:val="none"/>
              </w:rPr>
            </w:pPr>
          </w:p>
        </w:tc>
        <w:tc>
          <w:tcPr>
            <w:tcW w:w="1812" w:type="dxa"/>
            <w:vMerge w:val="continue"/>
            <w:vAlign w:val="center"/>
          </w:tcPr>
          <w:p>
            <w:pPr>
              <w:jc w:val="center"/>
              <w:rPr>
                <w:color w:val="auto"/>
                <w:sz w:val="18"/>
                <w:szCs w:val="18"/>
                <w:highlight w:val="none"/>
              </w:rPr>
            </w:pPr>
          </w:p>
        </w:tc>
        <w:tc>
          <w:tcPr>
            <w:tcW w:w="5921" w:type="dxa"/>
            <w:vMerge w:val="continue"/>
            <w:vAlign w:val="center"/>
          </w:tcPr>
          <w:p>
            <w:pPr>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434" w:type="dxa"/>
            <w:vMerge w:val="continue"/>
            <w:vAlign w:val="center"/>
          </w:tcPr>
          <w:p>
            <w:pPr>
              <w:spacing w:line="360" w:lineRule="auto"/>
              <w:jc w:val="center"/>
              <w:rPr>
                <w:color w:val="auto"/>
                <w:sz w:val="18"/>
                <w:szCs w:val="18"/>
                <w:highlight w:val="none"/>
              </w:rPr>
            </w:pPr>
          </w:p>
        </w:tc>
        <w:tc>
          <w:tcPr>
            <w:tcW w:w="1812" w:type="dxa"/>
            <w:vAlign w:val="center"/>
          </w:tcPr>
          <w:p>
            <w:pPr>
              <w:jc w:val="center"/>
              <w:rPr>
                <w:color w:val="auto"/>
                <w:sz w:val="18"/>
                <w:szCs w:val="18"/>
                <w:highlight w:val="none"/>
              </w:rPr>
            </w:pPr>
            <w:r>
              <w:rPr>
                <w:rFonts w:hint="eastAsia" w:ascii="方正仿宋简体" w:hAnsi="宋体" w:eastAsia="方正仿宋简体"/>
                <w:sz w:val="24"/>
                <w:szCs w:val="24"/>
                <w:highlight w:val="none"/>
              </w:rPr>
              <w:t>财务表现</w:t>
            </w:r>
          </w:p>
        </w:tc>
        <w:tc>
          <w:tcPr>
            <w:tcW w:w="5921" w:type="dxa"/>
            <w:vAlign w:val="center"/>
          </w:tcPr>
          <w:p>
            <w:pPr>
              <w:jc w:val="left"/>
              <w:rPr>
                <w:color w:val="auto"/>
                <w:sz w:val="18"/>
                <w:szCs w:val="18"/>
                <w:highlight w:val="none"/>
              </w:rPr>
            </w:pPr>
            <w:r>
              <w:rPr>
                <w:rFonts w:hint="eastAsia" w:ascii="方正仿宋简体" w:hAnsi="宋体" w:eastAsia="方正仿宋简体"/>
                <w:sz w:val="24"/>
                <w:szCs w:val="24"/>
                <w:highlight w:val="none"/>
                <w:lang w:val="en-US" w:eastAsia="zh-CN"/>
              </w:rPr>
              <w:t>请从（1）</w:t>
            </w:r>
            <w:r>
              <w:rPr>
                <w:rFonts w:hint="eastAsia" w:ascii="方正仿宋简体" w:hAnsi="宋体" w:eastAsia="方正仿宋简体"/>
                <w:sz w:val="24"/>
                <w:szCs w:val="24"/>
                <w:highlight w:val="none"/>
              </w:rPr>
              <w:t>盈利能力（</w:t>
            </w:r>
            <w:r>
              <w:rPr>
                <w:rFonts w:hint="eastAsia" w:ascii="方正仿宋简体" w:hAnsi="宋体" w:eastAsia="方正仿宋简体"/>
                <w:sz w:val="24"/>
                <w:highlight w:val="none"/>
              </w:rPr>
              <w:t>主要包括营业利润率、成本费用利润率、盈余现金保障倍数、总资产报酬率、净资产收益率和资本收益率</w:t>
            </w:r>
            <w:r>
              <w:rPr>
                <w:rFonts w:hint="eastAsia" w:ascii="方正仿宋简体" w:hAnsi="宋体" w:eastAsia="方正仿宋简体"/>
                <w:sz w:val="24"/>
                <w:szCs w:val="24"/>
                <w:highlight w:val="none"/>
              </w:rPr>
              <w:t>）</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lang w:val="en-US" w:eastAsia="zh-CN"/>
              </w:rPr>
              <w:t>2</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rPr>
              <w:t>资金周转率（</w:t>
            </w:r>
            <w:r>
              <w:rPr>
                <w:rFonts w:hint="eastAsia" w:ascii="方正仿宋简体" w:hAnsi="宋体" w:eastAsia="方正仿宋简体"/>
                <w:sz w:val="24"/>
                <w:highlight w:val="none"/>
              </w:rPr>
              <w:t>主营业务收入与资产总额的比率，企业的总资产在一定时期内（通常为1年）周转的次数</w:t>
            </w:r>
            <w:r>
              <w:rPr>
                <w:rFonts w:hint="eastAsia" w:ascii="方正仿宋简体" w:hAnsi="宋体" w:eastAsia="方正仿宋简体"/>
                <w:sz w:val="24"/>
                <w:szCs w:val="24"/>
                <w:highlight w:val="none"/>
              </w:rPr>
              <w:t>）</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lang w:val="en-US" w:eastAsia="zh-CN"/>
              </w:rPr>
              <w:t>3</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rPr>
              <w:t>市场销售回款率（</w:t>
            </w:r>
            <w:r>
              <w:rPr>
                <w:rFonts w:hint="eastAsia" w:ascii="方正仿宋简体" w:hAnsi="宋体" w:eastAsia="方正仿宋简体"/>
                <w:sz w:val="24"/>
                <w:highlight w:val="none"/>
              </w:rPr>
              <w:t>实收的销售款与销售收入的总额的比率，评价企业的经营能力</w:t>
            </w:r>
            <w:r>
              <w:rPr>
                <w:rFonts w:hint="eastAsia" w:ascii="方正仿宋简体" w:hAnsi="宋体" w:eastAsia="方正仿宋简体"/>
                <w:sz w:val="24"/>
                <w:szCs w:val="24"/>
                <w:highlight w:val="none"/>
              </w:rPr>
              <w:t>）</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lang w:val="en-US" w:eastAsia="zh-CN"/>
              </w:rPr>
              <w:t>4</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rPr>
              <w:t>近</w:t>
            </w:r>
            <w:r>
              <w:rPr>
                <w:rFonts w:hint="eastAsia" w:ascii="方正仿宋简体" w:hAnsi="宋体" w:eastAsia="方正仿宋简体"/>
                <w:sz w:val="24"/>
                <w:szCs w:val="24"/>
                <w:highlight w:val="none"/>
                <w:lang w:val="en-US" w:eastAsia="zh-CN"/>
              </w:rPr>
              <w:t>四</w:t>
            </w:r>
            <w:r>
              <w:rPr>
                <w:rFonts w:hint="eastAsia" w:ascii="方正仿宋简体" w:hAnsi="宋体" w:eastAsia="方正仿宋简体"/>
                <w:sz w:val="24"/>
                <w:szCs w:val="24"/>
                <w:highlight w:val="none"/>
              </w:rPr>
              <w:t>年营业收入增长率（</w:t>
            </w:r>
            <w:r>
              <w:rPr>
                <w:rFonts w:hint="eastAsia" w:ascii="方正仿宋简体" w:hAnsi="宋体" w:eastAsia="方正仿宋简体"/>
                <w:sz w:val="24"/>
                <w:highlight w:val="none"/>
              </w:rPr>
              <w:t>营业收入环比增长率</w:t>
            </w:r>
            <w:r>
              <w:rPr>
                <w:rFonts w:hint="eastAsia" w:ascii="方正仿宋简体" w:hAnsi="宋体" w:eastAsia="方正仿宋简体"/>
                <w:sz w:val="24"/>
                <w:szCs w:val="24"/>
                <w:highlight w:val="none"/>
              </w:rPr>
              <w:t>）</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lang w:val="en-US" w:eastAsia="zh-CN"/>
              </w:rPr>
              <w:t>5</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rPr>
              <w:t>财务管理（</w:t>
            </w:r>
            <w:r>
              <w:rPr>
                <w:rFonts w:hint="eastAsia" w:ascii="方正仿宋简体" w:hAnsi="宋体" w:eastAsia="方正仿宋简体"/>
                <w:sz w:val="24"/>
                <w:highlight w:val="none"/>
              </w:rPr>
              <w:t>财务机构、岗位设置、制度建设、审核管理等</w:t>
            </w:r>
            <w:r>
              <w:rPr>
                <w:rFonts w:hint="eastAsia" w:ascii="方正仿宋简体" w:hAnsi="宋体" w:eastAsia="方正仿宋简体"/>
                <w:sz w:val="24"/>
                <w:szCs w:val="24"/>
                <w:highlight w:val="none"/>
              </w:rPr>
              <w:t>）</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lang w:val="en-US" w:eastAsia="zh-CN"/>
              </w:rPr>
              <w:t>6</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rPr>
              <w:t>固定资产（</w:t>
            </w:r>
            <w:r>
              <w:rPr>
                <w:rFonts w:hint="eastAsia" w:ascii="方正仿宋简体" w:hAnsi="宋体" w:eastAsia="方正仿宋简体"/>
                <w:sz w:val="24"/>
                <w:highlight w:val="none"/>
              </w:rPr>
              <w:t>土地、厂房、设备、原材料</w:t>
            </w:r>
            <w:r>
              <w:rPr>
                <w:rFonts w:hint="eastAsia" w:ascii="方正仿宋简体" w:hAnsi="宋体" w:eastAsia="方正仿宋简体"/>
                <w:sz w:val="24"/>
                <w:szCs w:val="24"/>
                <w:highlight w:val="none"/>
              </w:rPr>
              <w:t>）</w:t>
            </w:r>
            <w:r>
              <w:rPr>
                <w:rFonts w:hint="eastAsia" w:ascii="方正仿宋简体" w:hAnsi="宋体" w:eastAsia="方正仿宋简体"/>
                <w:sz w:val="24"/>
                <w:highlight w:val="none"/>
              </w:rPr>
              <w:t>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1434" w:type="dxa"/>
            <w:vMerge w:val="continue"/>
            <w:vAlign w:val="center"/>
          </w:tcPr>
          <w:p>
            <w:pPr>
              <w:spacing w:line="360" w:lineRule="auto"/>
              <w:jc w:val="center"/>
              <w:rPr>
                <w:color w:val="auto"/>
                <w:sz w:val="18"/>
                <w:szCs w:val="18"/>
                <w:highlight w:val="none"/>
              </w:rPr>
            </w:pPr>
          </w:p>
        </w:tc>
        <w:tc>
          <w:tcPr>
            <w:tcW w:w="1812" w:type="dxa"/>
            <w:vAlign w:val="center"/>
          </w:tcPr>
          <w:p>
            <w:pPr>
              <w:jc w:val="center"/>
              <w:rPr>
                <w:color w:val="auto"/>
                <w:sz w:val="18"/>
                <w:szCs w:val="18"/>
                <w:highlight w:val="none"/>
              </w:rPr>
            </w:pPr>
            <w:r>
              <w:rPr>
                <w:rFonts w:hint="eastAsia" w:ascii="方正仿宋简体" w:hAnsi="宋体" w:eastAsia="方正仿宋简体"/>
                <w:sz w:val="24"/>
                <w:szCs w:val="24"/>
                <w:highlight w:val="none"/>
              </w:rPr>
              <w:t>人力资源</w:t>
            </w:r>
          </w:p>
        </w:tc>
        <w:tc>
          <w:tcPr>
            <w:tcW w:w="5921" w:type="dxa"/>
            <w:vAlign w:val="center"/>
          </w:tcPr>
          <w:p>
            <w:pPr>
              <w:jc w:val="left"/>
              <w:rPr>
                <w:color w:val="auto"/>
                <w:sz w:val="18"/>
                <w:szCs w:val="18"/>
                <w:highlight w:val="none"/>
              </w:rPr>
            </w:pPr>
            <w:r>
              <w:rPr>
                <w:rFonts w:hint="eastAsia" w:ascii="方正仿宋简体" w:hAnsi="宋体" w:eastAsia="方正仿宋简体"/>
                <w:sz w:val="24"/>
                <w:szCs w:val="24"/>
                <w:highlight w:val="none"/>
                <w:lang w:val="en-US" w:eastAsia="zh-CN"/>
              </w:rPr>
              <w:t>请从（1）</w:t>
            </w:r>
            <w:r>
              <w:rPr>
                <w:rFonts w:hint="eastAsia" w:ascii="方正仿宋简体" w:hAnsi="宋体" w:eastAsia="方正仿宋简体"/>
                <w:sz w:val="24"/>
                <w:highlight w:val="none"/>
              </w:rPr>
              <w:t>员工人数及专业技术结构（人数与产值匹配性、结构合理性）</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lang w:val="en-US" w:eastAsia="zh-CN"/>
              </w:rPr>
              <w:t>（2）</w:t>
            </w:r>
            <w:r>
              <w:rPr>
                <w:rFonts w:hint="eastAsia" w:ascii="方正仿宋简体" w:hAnsi="宋体" w:eastAsia="方正仿宋简体"/>
                <w:sz w:val="24"/>
                <w:highlight w:val="none"/>
              </w:rPr>
              <w:t>员工劳动关系管理（合同管理、执行及劳动纠纷等）</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lang w:val="en-US" w:eastAsia="zh-CN"/>
              </w:rPr>
              <w:t>3</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highlight w:val="none"/>
              </w:rPr>
              <w:t>员工保有率（岗位工作保有量、正常流失人数和流失率）</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lang w:val="en-US" w:eastAsia="zh-CN"/>
              </w:rPr>
              <w:t>4</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highlight w:val="none"/>
              </w:rPr>
              <w:t>员工满意度（员工对企业所感知的效果与期望值相比较后形成的指标）</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lang w:val="en-US" w:eastAsia="zh-CN"/>
              </w:rPr>
              <w:t>5</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highlight w:val="none"/>
              </w:rPr>
              <w:t>员工薪酬激励制度情况（薪酬体系的建立与完善、实施效果）</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lang w:val="en-US" w:eastAsia="zh-CN"/>
              </w:rPr>
              <w:t>6</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highlight w:val="none"/>
              </w:rPr>
              <w:t>培训教育情况（培训计划与完成、培训内容体系、培训与实际工作结合）等方面予以说明，字数不超过500字，并提供代表最高水平的相关证明材料。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vAlign w:val="center"/>
          </w:tcPr>
          <w:p>
            <w:pPr>
              <w:spacing w:line="360" w:lineRule="auto"/>
              <w:jc w:val="center"/>
              <w:rPr>
                <w:color w:val="auto"/>
                <w:sz w:val="18"/>
                <w:szCs w:val="18"/>
                <w:highlight w:val="none"/>
              </w:rPr>
            </w:pPr>
          </w:p>
        </w:tc>
        <w:tc>
          <w:tcPr>
            <w:tcW w:w="1812" w:type="dxa"/>
            <w:vAlign w:val="center"/>
          </w:tcPr>
          <w:p>
            <w:pPr>
              <w:jc w:val="center"/>
              <w:rPr>
                <w:rFonts w:hint="eastAsia" w:ascii="方正仿宋简体" w:hAnsi="宋体" w:eastAsia="方正仿宋简体"/>
                <w:sz w:val="24"/>
                <w:szCs w:val="24"/>
                <w:highlight w:val="none"/>
              </w:rPr>
            </w:pPr>
            <w:r>
              <w:rPr>
                <w:rFonts w:hint="eastAsia" w:ascii="方正仿宋简体" w:hAnsi="宋体" w:eastAsia="方正仿宋简体"/>
                <w:sz w:val="24"/>
                <w:szCs w:val="24"/>
                <w:highlight w:val="none"/>
              </w:rPr>
              <w:t>渠道资源</w:t>
            </w:r>
          </w:p>
        </w:tc>
        <w:tc>
          <w:tcPr>
            <w:tcW w:w="5921" w:type="dxa"/>
            <w:vAlign w:val="center"/>
          </w:tcPr>
          <w:p>
            <w:pPr>
              <w:jc w:val="left"/>
              <w:rPr>
                <w:rFonts w:hint="eastAsia" w:ascii="方正仿宋简体" w:hAnsi="宋体" w:eastAsia="方正仿宋简体"/>
                <w:sz w:val="24"/>
                <w:szCs w:val="24"/>
                <w:highlight w:val="none"/>
                <w:lang w:eastAsia="zh-CN"/>
              </w:rPr>
            </w:pPr>
            <w:r>
              <w:rPr>
                <w:rFonts w:hint="eastAsia" w:ascii="方正仿宋简体" w:hAnsi="宋体" w:eastAsia="方正仿宋简体"/>
                <w:sz w:val="24"/>
                <w:szCs w:val="24"/>
                <w:highlight w:val="none"/>
                <w:lang w:val="en-US" w:eastAsia="zh-CN"/>
              </w:rPr>
              <w:t>请对</w:t>
            </w:r>
            <w:r>
              <w:rPr>
                <w:rFonts w:hint="eastAsia" w:ascii="方正仿宋简体" w:hAnsi="宋体" w:eastAsia="方正仿宋简体"/>
                <w:sz w:val="24"/>
                <w:szCs w:val="24"/>
                <w:highlight w:val="none"/>
              </w:rPr>
              <w:t>上游和下游资源</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highlight w:val="none"/>
              </w:rPr>
              <w:t>上下游资源的数量、品牌及合作紧密程度，包括合作领域、合作对象、合作方式、合作伙伴价值、合作期限，销售渠道网络、数量、客户关系、客户构成、购买能力</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restart"/>
            <w:vAlign w:val="center"/>
          </w:tcPr>
          <w:p>
            <w:pPr>
              <w:jc w:val="center"/>
              <w:rPr>
                <w:rFonts w:hint="eastAsia" w:ascii="方正仿宋简体" w:hAnsi="宋体" w:eastAsia="方正仿宋简体"/>
                <w:sz w:val="24"/>
                <w:szCs w:val="24"/>
                <w:highlight w:val="none"/>
              </w:rPr>
            </w:pPr>
            <w:r>
              <w:rPr>
                <w:rFonts w:hint="eastAsia" w:ascii="方正仿宋简体" w:hAnsi="宋体" w:eastAsia="方正仿宋简体"/>
                <w:sz w:val="24"/>
                <w:szCs w:val="24"/>
                <w:highlight w:val="none"/>
              </w:rPr>
              <w:t>质量要素</w:t>
            </w:r>
          </w:p>
        </w:tc>
        <w:tc>
          <w:tcPr>
            <w:tcW w:w="1812" w:type="dxa"/>
            <w:vAlign w:val="center"/>
          </w:tcPr>
          <w:p>
            <w:pPr>
              <w:jc w:val="center"/>
              <w:rPr>
                <w:rFonts w:hint="eastAsia" w:ascii="方正仿宋简体" w:hAnsi="宋体" w:eastAsia="方正仿宋简体"/>
                <w:sz w:val="24"/>
                <w:szCs w:val="24"/>
                <w:highlight w:val="none"/>
              </w:rPr>
            </w:pPr>
            <w:r>
              <w:rPr>
                <w:rFonts w:hint="eastAsia" w:ascii="方正仿宋简体" w:hAnsi="宋体" w:eastAsia="方正仿宋简体"/>
                <w:sz w:val="24"/>
                <w:szCs w:val="24"/>
                <w:highlight w:val="none"/>
              </w:rPr>
              <w:t>质量管理</w:t>
            </w:r>
          </w:p>
        </w:tc>
        <w:tc>
          <w:tcPr>
            <w:tcW w:w="5921" w:type="dxa"/>
            <w:vAlign w:val="center"/>
          </w:tcPr>
          <w:p>
            <w:pPr>
              <w:jc w:val="left"/>
              <w:rPr>
                <w:color w:val="auto"/>
                <w:sz w:val="18"/>
                <w:szCs w:val="18"/>
                <w:highlight w:val="none"/>
              </w:rPr>
            </w:pPr>
            <w:r>
              <w:rPr>
                <w:rFonts w:hint="eastAsia" w:ascii="方正仿宋简体" w:hAnsi="宋体" w:eastAsia="方正仿宋简体"/>
                <w:sz w:val="24"/>
                <w:szCs w:val="24"/>
                <w:highlight w:val="none"/>
                <w:lang w:val="en-US" w:eastAsia="zh-CN"/>
              </w:rPr>
              <w:t>请从（1）</w:t>
            </w:r>
            <w:r>
              <w:rPr>
                <w:rFonts w:hint="eastAsia" w:ascii="方正仿宋简体" w:hAnsi="宋体" w:eastAsia="方正仿宋简体"/>
                <w:sz w:val="24"/>
                <w:szCs w:val="24"/>
                <w:highlight w:val="none"/>
              </w:rPr>
              <w:t>质量管理体系</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rPr>
              <w:t>质量管理体系的建立与运行，质量管理体系获得认证情况，质量管理体系应用范围</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lang w:val="en-US" w:eastAsia="zh-CN"/>
              </w:rPr>
              <w:t>2</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rPr>
              <w:t>实施监督改善（企业信用（诚信）等级评价情况，质量管理体系的持续改进情况）</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lang w:val="en-US" w:eastAsia="zh-CN"/>
              </w:rPr>
              <w:t>3</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rPr>
              <w:t>第三方质量评定（获得各级监管部门质量奖励情况等）</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lang w:val="en-US" w:eastAsia="zh-CN"/>
              </w:rPr>
              <w:t>4</w:t>
            </w:r>
            <w:r>
              <w:rPr>
                <w:rFonts w:hint="eastAsia" w:ascii="方正仿宋简体" w:hAnsi="宋体" w:eastAsia="方正仿宋简体"/>
                <w:sz w:val="24"/>
                <w:szCs w:val="24"/>
                <w:highlight w:val="none"/>
                <w:lang w:eastAsia="zh-CN"/>
              </w:rPr>
              <w:t>）</w:t>
            </w:r>
            <w:r>
              <w:rPr>
                <w:rFonts w:hint="eastAsia" w:ascii="方正仿宋简体" w:hAnsi="宋体" w:eastAsia="方正仿宋简体"/>
                <w:sz w:val="24"/>
                <w:szCs w:val="24"/>
                <w:highlight w:val="none"/>
              </w:rPr>
              <w:t>国家生产许可（获得生产许可证书情况）</w:t>
            </w:r>
            <w:r>
              <w:rPr>
                <w:rFonts w:hint="eastAsia" w:ascii="方正仿宋简体" w:hAnsi="宋体" w:eastAsia="方正仿宋简体"/>
                <w:sz w:val="24"/>
                <w:szCs w:val="24"/>
                <w:highlight w:val="none"/>
                <w:lang w:val="en-US" w:eastAsia="zh-CN"/>
              </w:rPr>
              <w:t>等</w:t>
            </w:r>
            <w:r>
              <w:rPr>
                <w:rFonts w:hint="eastAsia" w:ascii="方正仿宋简体" w:hAnsi="宋体" w:eastAsia="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continue"/>
            <w:vAlign w:val="center"/>
          </w:tcPr>
          <w:p>
            <w:pPr>
              <w:jc w:val="center"/>
              <w:rPr>
                <w:color w:val="auto"/>
                <w:sz w:val="18"/>
                <w:szCs w:val="18"/>
                <w:highlight w:val="none"/>
              </w:rPr>
            </w:pPr>
          </w:p>
        </w:tc>
        <w:tc>
          <w:tcPr>
            <w:tcW w:w="1812" w:type="dxa"/>
            <w:vAlign w:val="center"/>
          </w:tcPr>
          <w:p>
            <w:pPr>
              <w:jc w:val="center"/>
              <w:rPr>
                <w:color w:val="auto"/>
                <w:sz w:val="18"/>
                <w:szCs w:val="18"/>
                <w:highlight w:val="none"/>
              </w:rPr>
            </w:pPr>
            <w:r>
              <w:rPr>
                <w:rFonts w:hint="eastAsia" w:ascii="方正仿宋简体" w:hAnsi="宋体" w:eastAsia="方正仿宋简体"/>
                <w:sz w:val="24"/>
                <w:szCs w:val="24"/>
                <w:highlight w:val="none"/>
              </w:rPr>
              <w:t>技术标准</w:t>
            </w:r>
          </w:p>
        </w:tc>
        <w:tc>
          <w:tcPr>
            <w:tcW w:w="5921" w:type="dxa"/>
            <w:vAlign w:val="center"/>
          </w:tcPr>
          <w:p>
            <w:pPr>
              <w:jc w:val="left"/>
              <w:rPr>
                <w:rFonts w:hint="eastAsia" w:ascii="方正仿宋简体" w:hAnsi="宋体" w:eastAsia="方正仿宋简体"/>
                <w:sz w:val="24"/>
                <w:szCs w:val="24"/>
                <w:highlight w:val="none"/>
                <w:lang w:val="en-US" w:eastAsia="zh-CN"/>
              </w:rPr>
            </w:pPr>
            <w:r>
              <w:rPr>
                <w:rFonts w:hint="eastAsia" w:ascii="方正仿宋简体" w:hAnsi="宋体" w:eastAsia="方正仿宋简体"/>
                <w:sz w:val="24"/>
                <w:szCs w:val="24"/>
                <w:highlight w:val="none"/>
                <w:lang w:val="en-US" w:eastAsia="zh-CN"/>
              </w:rPr>
              <w:t>请从</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1</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企业标准（企业标准体系建立的完整性和执行情况，企业标准的先进性（与国家标准对比情况））</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2</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国家标准、行业标准等（执行标准的先进性情况，质量诚信标准执行情况）</w:t>
            </w:r>
            <w:r>
              <w:rPr>
                <w:rFonts w:hint="eastAsia" w:ascii="方正仿宋简体" w:hAnsi="宋体" w:eastAsia="方正仿宋简体"/>
                <w:sz w:val="24"/>
                <w:szCs w:val="24"/>
                <w:highlight w:val="none"/>
                <w:lang w:val="en-US" w:eastAsia="zh-CN"/>
              </w:rPr>
              <w:t>等</w:t>
            </w:r>
            <w:r>
              <w:rPr>
                <w:rFonts w:hint="eastAsia" w:ascii="方正仿宋简体" w:hAnsi="宋体" w:eastAsia="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continue"/>
            <w:vAlign w:val="center"/>
          </w:tcPr>
          <w:p>
            <w:pPr>
              <w:jc w:val="center"/>
              <w:rPr>
                <w:color w:val="auto"/>
                <w:sz w:val="18"/>
                <w:szCs w:val="18"/>
                <w:highlight w:val="none"/>
              </w:rPr>
            </w:pPr>
          </w:p>
        </w:tc>
        <w:tc>
          <w:tcPr>
            <w:tcW w:w="1812" w:type="dxa"/>
            <w:vAlign w:val="center"/>
          </w:tcPr>
          <w:p>
            <w:pPr>
              <w:jc w:val="center"/>
              <w:rPr>
                <w:color w:val="auto"/>
                <w:sz w:val="18"/>
                <w:szCs w:val="18"/>
                <w:highlight w:val="none"/>
              </w:rPr>
            </w:pPr>
            <w:r>
              <w:rPr>
                <w:rFonts w:hint="eastAsia" w:ascii="方正仿宋简体" w:hAnsi="宋体" w:eastAsia="方正仿宋简体"/>
                <w:sz w:val="24"/>
                <w:szCs w:val="24"/>
                <w:highlight w:val="none"/>
              </w:rPr>
              <w:t>产品质量</w:t>
            </w:r>
          </w:p>
        </w:tc>
        <w:tc>
          <w:tcPr>
            <w:tcW w:w="5921" w:type="dxa"/>
            <w:vAlign w:val="center"/>
          </w:tcPr>
          <w:p>
            <w:pPr>
              <w:jc w:val="left"/>
              <w:rPr>
                <w:rFonts w:hint="eastAsia" w:ascii="方正仿宋简体" w:hAnsi="宋体" w:eastAsia="方正仿宋简体"/>
                <w:sz w:val="24"/>
                <w:highlight w:val="none"/>
              </w:rPr>
            </w:pPr>
            <w:r>
              <w:rPr>
                <w:rFonts w:hint="eastAsia" w:ascii="方正仿宋简体" w:hAnsi="宋体" w:eastAsia="方正仿宋简体"/>
                <w:sz w:val="24"/>
                <w:szCs w:val="24"/>
                <w:highlight w:val="none"/>
                <w:lang w:val="en-US" w:eastAsia="zh-CN"/>
              </w:rPr>
              <w:t>请从</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1</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质量承诺和产品质量信用状况（企业发布的质量承诺及执行情况，企业质量信用报告发布情况）</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2</w:t>
            </w:r>
            <w:r>
              <w:rPr>
                <w:rFonts w:hint="eastAsia" w:ascii="方正仿宋简体" w:hAnsi="宋体" w:eastAsia="方正仿宋简体"/>
                <w:sz w:val="24"/>
                <w:highlight w:val="none"/>
                <w:lang w:eastAsia="zh-CN"/>
              </w:rPr>
              <w:t>）</w:t>
            </w:r>
          </w:p>
          <w:p>
            <w:pPr>
              <w:jc w:val="left"/>
              <w:rPr>
                <w:rFonts w:hint="eastAsia" w:ascii="方正仿宋简体" w:hAnsi="宋体" w:eastAsia="方正仿宋简体"/>
                <w:sz w:val="24"/>
                <w:szCs w:val="24"/>
                <w:highlight w:val="none"/>
                <w:lang w:val="en-US" w:eastAsia="zh-CN"/>
              </w:rPr>
            </w:pPr>
            <w:r>
              <w:rPr>
                <w:rFonts w:hint="eastAsia" w:ascii="方正仿宋简体" w:hAnsi="宋体" w:eastAsia="方正仿宋简体"/>
                <w:sz w:val="24"/>
                <w:highlight w:val="none"/>
              </w:rPr>
              <w:t>各级监管信息（各级政府监管部门的产品质量监督抽查情况）</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3</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技术能力（企业人员技术水平、计量水平、生产仪器设备水平、生产工艺水平等）</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4</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感知质量（产品的功能性、适用性、品质感、产品信息披露和安全性等）</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5</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供应链的质量管理（上游原材料渠道质量管控，下游销售渠道质量保障）</w:t>
            </w:r>
            <w:r>
              <w:rPr>
                <w:rFonts w:hint="eastAsia" w:ascii="方正仿宋简体" w:hAnsi="宋体" w:eastAsia="方正仿宋简体"/>
                <w:sz w:val="24"/>
                <w:szCs w:val="24"/>
                <w:highlight w:val="none"/>
                <w:lang w:val="en-US" w:eastAsia="zh-CN"/>
              </w:rPr>
              <w:t>等</w:t>
            </w:r>
            <w:r>
              <w:rPr>
                <w:rFonts w:hint="eastAsia" w:ascii="方正仿宋简体" w:hAnsi="宋体" w:eastAsia="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continue"/>
            <w:vAlign w:val="center"/>
          </w:tcPr>
          <w:p>
            <w:pPr>
              <w:jc w:val="center"/>
              <w:rPr>
                <w:color w:val="auto"/>
                <w:sz w:val="18"/>
                <w:szCs w:val="18"/>
                <w:highlight w:val="none"/>
              </w:rPr>
            </w:pPr>
          </w:p>
        </w:tc>
        <w:tc>
          <w:tcPr>
            <w:tcW w:w="1812" w:type="dxa"/>
            <w:vAlign w:val="center"/>
          </w:tcPr>
          <w:p>
            <w:pPr>
              <w:jc w:val="center"/>
              <w:rPr>
                <w:color w:val="auto"/>
                <w:sz w:val="18"/>
                <w:szCs w:val="18"/>
                <w:highlight w:val="none"/>
              </w:rPr>
            </w:pPr>
            <w:r>
              <w:rPr>
                <w:rFonts w:hint="eastAsia" w:ascii="方正仿宋简体" w:hAnsi="宋体" w:eastAsia="方正仿宋简体"/>
                <w:sz w:val="24"/>
                <w:szCs w:val="24"/>
                <w:highlight w:val="none"/>
              </w:rPr>
              <w:t>安全健康</w:t>
            </w:r>
          </w:p>
        </w:tc>
        <w:tc>
          <w:tcPr>
            <w:tcW w:w="5921" w:type="dxa"/>
            <w:vAlign w:val="center"/>
          </w:tcPr>
          <w:p>
            <w:pPr>
              <w:jc w:val="left"/>
              <w:rPr>
                <w:rFonts w:hint="eastAsia" w:ascii="方正仿宋简体" w:hAnsi="宋体" w:eastAsia="方正仿宋简体"/>
                <w:sz w:val="24"/>
                <w:szCs w:val="24"/>
                <w:highlight w:val="none"/>
                <w:lang w:val="en-US" w:eastAsia="zh-CN"/>
              </w:rPr>
            </w:pPr>
            <w:r>
              <w:rPr>
                <w:rFonts w:hint="eastAsia" w:ascii="方正仿宋简体" w:hAnsi="宋体" w:eastAsia="方正仿宋简体"/>
                <w:sz w:val="24"/>
                <w:szCs w:val="24"/>
                <w:highlight w:val="none"/>
                <w:lang w:val="en-US" w:eastAsia="zh-CN"/>
              </w:rPr>
              <w:t>请从</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1</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产品安全（企业建立的质量安全预警机制）</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2</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生产、环保、健康安全（环境管理体系建设、职业健康安全管理体系，近</w:t>
            </w:r>
            <w:r>
              <w:rPr>
                <w:rFonts w:hint="eastAsia" w:ascii="方正仿宋简体" w:hAnsi="宋体" w:eastAsia="方正仿宋简体"/>
                <w:sz w:val="24"/>
                <w:highlight w:val="none"/>
                <w:lang w:val="en-US" w:eastAsia="zh-CN"/>
              </w:rPr>
              <w:t>4</w:t>
            </w:r>
            <w:r>
              <w:rPr>
                <w:rFonts w:hint="eastAsia" w:ascii="方正仿宋简体" w:hAnsi="宋体" w:eastAsia="方正仿宋简体"/>
                <w:sz w:val="24"/>
                <w:highlight w:val="none"/>
              </w:rPr>
              <w:t>年内是否发生安全事故）</w:t>
            </w:r>
            <w:r>
              <w:rPr>
                <w:rFonts w:hint="eastAsia" w:ascii="方正仿宋简体" w:hAnsi="宋体" w:eastAsia="方正仿宋简体"/>
                <w:sz w:val="24"/>
                <w:szCs w:val="24"/>
                <w:highlight w:val="none"/>
                <w:lang w:val="en-US" w:eastAsia="zh-CN"/>
              </w:rPr>
              <w:t>等</w:t>
            </w:r>
            <w:r>
              <w:rPr>
                <w:rFonts w:hint="eastAsia" w:ascii="方正仿宋简体" w:hAnsi="宋体" w:eastAsia="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restart"/>
            <w:vAlign w:val="center"/>
          </w:tcPr>
          <w:p>
            <w:pPr>
              <w:jc w:val="center"/>
              <w:rPr>
                <w:rFonts w:hint="eastAsia" w:ascii="方正仿宋简体" w:hAnsi="宋体" w:eastAsia="方正仿宋简体"/>
                <w:sz w:val="24"/>
                <w:szCs w:val="24"/>
                <w:highlight w:val="none"/>
              </w:rPr>
            </w:pPr>
            <w:r>
              <w:rPr>
                <w:rFonts w:hint="eastAsia" w:ascii="方正仿宋简体" w:hAnsi="宋体" w:eastAsia="方正仿宋简体"/>
                <w:sz w:val="24"/>
                <w:szCs w:val="24"/>
                <w:highlight w:val="none"/>
              </w:rPr>
              <w:t>创新要素</w:t>
            </w:r>
          </w:p>
          <w:p>
            <w:pPr>
              <w:jc w:val="center"/>
              <w:rPr>
                <w:rFonts w:hint="eastAsia" w:ascii="方正仿宋简体" w:hAnsi="宋体" w:eastAsia="方正仿宋简体"/>
                <w:sz w:val="24"/>
                <w:szCs w:val="24"/>
                <w:highlight w:val="none"/>
              </w:rPr>
            </w:pPr>
          </w:p>
        </w:tc>
        <w:tc>
          <w:tcPr>
            <w:tcW w:w="1812" w:type="dxa"/>
            <w:vAlign w:val="center"/>
          </w:tcPr>
          <w:p>
            <w:pPr>
              <w:jc w:val="center"/>
              <w:rPr>
                <w:rFonts w:hint="eastAsia" w:ascii="方正仿宋简体" w:hAnsi="宋体" w:eastAsia="方正仿宋简体"/>
                <w:sz w:val="24"/>
                <w:szCs w:val="24"/>
                <w:highlight w:val="none"/>
              </w:rPr>
            </w:pPr>
            <w:r>
              <w:rPr>
                <w:rFonts w:hint="eastAsia" w:ascii="方正仿宋简体" w:hAnsi="宋体" w:eastAsia="方正仿宋简体"/>
                <w:sz w:val="24"/>
                <w:szCs w:val="24"/>
                <w:highlight w:val="none"/>
              </w:rPr>
              <w:t>创新管理</w:t>
            </w:r>
          </w:p>
        </w:tc>
        <w:tc>
          <w:tcPr>
            <w:tcW w:w="5921" w:type="dxa"/>
            <w:vAlign w:val="center"/>
          </w:tcPr>
          <w:p>
            <w:pPr>
              <w:jc w:val="left"/>
              <w:rPr>
                <w:rFonts w:hint="eastAsia" w:ascii="方正仿宋简体" w:hAnsi="宋体" w:eastAsia="方正仿宋简体"/>
                <w:sz w:val="24"/>
                <w:szCs w:val="24"/>
                <w:highlight w:val="none"/>
                <w:lang w:val="en-US" w:eastAsia="zh-CN"/>
              </w:rPr>
            </w:pPr>
            <w:r>
              <w:rPr>
                <w:rFonts w:hint="eastAsia" w:ascii="方正仿宋简体" w:hAnsi="宋体" w:eastAsia="方正仿宋简体"/>
                <w:sz w:val="24"/>
                <w:szCs w:val="24"/>
                <w:highlight w:val="none"/>
                <w:lang w:val="en-US" w:eastAsia="zh-CN"/>
              </w:rPr>
              <w:t>请从</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1</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创新规划（企业研发战略、产品研发规划、技术发展路线、持续发展等）</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2</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创新研发管理（研发流程管理、研发质量控制、研发人员管理、研发成果验收、研发成果管理等）</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3</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创新产品营销（创新产品推广、售后服务、持续改进）</w:t>
            </w:r>
            <w:r>
              <w:rPr>
                <w:rFonts w:hint="eastAsia" w:ascii="方正仿宋简体" w:hAnsi="宋体" w:eastAsia="方正仿宋简体"/>
                <w:sz w:val="24"/>
                <w:szCs w:val="24"/>
                <w:highlight w:val="none"/>
                <w:lang w:val="en-US" w:eastAsia="zh-CN"/>
              </w:rPr>
              <w:t>等</w:t>
            </w:r>
            <w:r>
              <w:rPr>
                <w:rFonts w:hint="eastAsia" w:ascii="方正仿宋简体" w:hAnsi="宋体" w:eastAsia="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continue"/>
            <w:vAlign w:val="center"/>
          </w:tcPr>
          <w:p>
            <w:pPr>
              <w:jc w:val="center"/>
              <w:rPr>
                <w:rFonts w:hint="eastAsia" w:ascii="方正仿宋简体" w:hAnsi="宋体" w:eastAsia="方正仿宋简体"/>
                <w:sz w:val="24"/>
                <w:szCs w:val="24"/>
                <w:highlight w:val="none"/>
              </w:rPr>
            </w:pPr>
          </w:p>
        </w:tc>
        <w:tc>
          <w:tcPr>
            <w:tcW w:w="1812" w:type="dxa"/>
            <w:vAlign w:val="center"/>
          </w:tcPr>
          <w:p>
            <w:pPr>
              <w:jc w:val="center"/>
              <w:rPr>
                <w:rFonts w:hint="eastAsia" w:ascii="方正仿宋简体" w:hAnsi="宋体" w:eastAsia="方正仿宋简体"/>
                <w:sz w:val="24"/>
                <w:szCs w:val="24"/>
                <w:highlight w:val="none"/>
              </w:rPr>
            </w:pPr>
            <w:r>
              <w:rPr>
                <w:rFonts w:hint="eastAsia" w:ascii="方正仿宋简体" w:hAnsi="宋体" w:eastAsia="方正仿宋简体"/>
                <w:sz w:val="24"/>
                <w:szCs w:val="24"/>
                <w:highlight w:val="none"/>
              </w:rPr>
              <w:t>创新能力</w:t>
            </w:r>
          </w:p>
        </w:tc>
        <w:tc>
          <w:tcPr>
            <w:tcW w:w="5921" w:type="dxa"/>
            <w:vAlign w:val="center"/>
          </w:tcPr>
          <w:p>
            <w:pPr>
              <w:jc w:val="left"/>
              <w:rPr>
                <w:rFonts w:hint="eastAsia" w:ascii="方正仿宋简体" w:hAnsi="宋体" w:eastAsia="方正仿宋简体"/>
                <w:sz w:val="24"/>
                <w:szCs w:val="24"/>
                <w:highlight w:val="none"/>
                <w:lang w:val="en-US" w:eastAsia="zh-CN"/>
              </w:rPr>
            </w:pPr>
            <w:r>
              <w:rPr>
                <w:rFonts w:hint="eastAsia" w:ascii="方正仿宋简体" w:hAnsi="宋体" w:eastAsia="方正仿宋简体"/>
                <w:sz w:val="24"/>
                <w:szCs w:val="24"/>
                <w:highlight w:val="none"/>
                <w:lang w:val="en-US" w:eastAsia="zh-CN"/>
              </w:rPr>
              <w:t>请从</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1</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研发团队（研发人员数量和结构、研发合作资源）</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2</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研发资金和设备投入（研发资金和设备投入占企业总投入的比例）</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3</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研发水平（专利和专有技术拥有数、技术获取渠道、标准研制数及执行情况、自主创新产品率、研发效率等）</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4</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先进技术采用情况（采用新材料、新技术和新工艺制造产品的数量和质量水平、技术的消化吸收能力；生产工艺改进、检测手段的先进程度、工艺质量控制系统的有效性）</w:t>
            </w:r>
            <w:r>
              <w:rPr>
                <w:rFonts w:hint="eastAsia" w:ascii="方正仿宋简体" w:hAnsi="宋体" w:eastAsia="方正仿宋简体"/>
                <w:sz w:val="24"/>
                <w:szCs w:val="24"/>
                <w:highlight w:val="none"/>
                <w:lang w:val="en-US" w:eastAsia="zh-CN"/>
              </w:rPr>
              <w:t>等</w:t>
            </w:r>
            <w:r>
              <w:rPr>
                <w:rFonts w:hint="eastAsia" w:ascii="方正仿宋简体" w:hAnsi="宋体" w:eastAsia="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continue"/>
            <w:vAlign w:val="center"/>
          </w:tcPr>
          <w:p>
            <w:pPr>
              <w:jc w:val="center"/>
              <w:rPr>
                <w:rFonts w:hint="eastAsia" w:ascii="方正仿宋简体" w:hAnsi="宋体" w:eastAsia="方正仿宋简体"/>
                <w:sz w:val="24"/>
                <w:szCs w:val="24"/>
                <w:highlight w:val="none"/>
              </w:rPr>
            </w:pPr>
          </w:p>
        </w:tc>
        <w:tc>
          <w:tcPr>
            <w:tcW w:w="1812" w:type="dxa"/>
            <w:vAlign w:val="center"/>
          </w:tcPr>
          <w:p>
            <w:pPr>
              <w:jc w:val="center"/>
              <w:rPr>
                <w:rFonts w:hint="eastAsia" w:ascii="方正仿宋简体" w:hAnsi="宋体" w:eastAsia="方正仿宋简体"/>
                <w:sz w:val="24"/>
                <w:szCs w:val="24"/>
                <w:highlight w:val="none"/>
              </w:rPr>
            </w:pPr>
            <w:r>
              <w:rPr>
                <w:rFonts w:hint="eastAsia" w:ascii="方正仿宋简体" w:hAnsi="宋体" w:eastAsia="方正仿宋简体"/>
                <w:sz w:val="24"/>
                <w:szCs w:val="24"/>
                <w:highlight w:val="none"/>
              </w:rPr>
              <w:t>创新成效</w:t>
            </w:r>
          </w:p>
        </w:tc>
        <w:tc>
          <w:tcPr>
            <w:tcW w:w="5921" w:type="dxa"/>
            <w:vAlign w:val="center"/>
          </w:tcPr>
          <w:p>
            <w:pPr>
              <w:jc w:val="left"/>
              <w:rPr>
                <w:rFonts w:hint="eastAsia" w:ascii="方正仿宋简体" w:hAnsi="宋体" w:eastAsia="方正仿宋简体"/>
                <w:sz w:val="24"/>
                <w:szCs w:val="24"/>
                <w:highlight w:val="none"/>
                <w:lang w:val="en-US" w:eastAsia="zh-CN"/>
              </w:rPr>
            </w:pPr>
            <w:r>
              <w:rPr>
                <w:rFonts w:hint="eastAsia" w:ascii="方正仿宋简体" w:hAnsi="宋体" w:eastAsia="方正仿宋简体"/>
                <w:sz w:val="24"/>
                <w:szCs w:val="24"/>
                <w:highlight w:val="none"/>
                <w:lang w:val="en-US" w:eastAsia="zh-CN"/>
              </w:rPr>
              <w:t>请从</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1</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技术价值（专利数量与水平、专利授权收入、核心技术获奖情况、核心技术影响标准情况、生产工艺的安全性、自主创新产品率、新产品产业化情况）</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2</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经济价值（收入增加、成本降低、效率提高、产品更新升级加速、传统生产工艺改造升级）</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3</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社会价值（生产工艺、核心技术是否对自然资源和生态环境产生影响）</w:t>
            </w:r>
            <w:r>
              <w:rPr>
                <w:rFonts w:hint="eastAsia" w:ascii="方正仿宋简体" w:hAnsi="宋体" w:eastAsia="方正仿宋简体"/>
                <w:sz w:val="24"/>
                <w:szCs w:val="24"/>
                <w:highlight w:val="none"/>
                <w:lang w:val="en-US" w:eastAsia="zh-CN"/>
              </w:rPr>
              <w:t>等</w:t>
            </w:r>
            <w:r>
              <w:rPr>
                <w:rFonts w:hint="eastAsia" w:ascii="方正仿宋简体" w:hAnsi="宋体" w:eastAsia="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restart"/>
            <w:vAlign w:val="center"/>
          </w:tcPr>
          <w:p>
            <w:pPr>
              <w:snapToGrid/>
              <w:spacing w:line="240" w:lineRule="auto"/>
              <w:jc w:val="center"/>
              <w:rPr>
                <w:rFonts w:hint="eastAsia" w:ascii="方正仿宋简体" w:hAnsi="宋体" w:eastAsia="方正仿宋简体"/>
                <w:bCs w:val="0"/>
                <w:sz w:val="24"/>
                <w:szCs w:val="24"/>
                <w:highlight w:val="none"/>
              </w:rPr>
            </w:pPr>
            <w:r>
              <w:rPr>
                <w:rFonts w:hint="eastAsia" w:ascii="方正仿宋简体" w:hAnsi="宋体" w:eastAsia="方正仿宋简体"/>
                <w:bCs w:val="0"/>
                <w:sz w:val="24"/>
                <w:szCs w:val="24"/>
                <w:highlight w:val="none"/>
              </w:rPr>
              <w:t>服务要素</w:t>
            </w:r>
          </w:p>
          <w:p>
            <w:pPr>
              <w:jc w:val="center"/>
              <w:rPr>
                <w:rFonts w:hint="eastAsia" w:ascii="方正仿宋简体" w:hAnsi="宋体" w:eastAsia="方正仿宋简体"/>
                <w:sz w:val="24"/>
                <w:szCs w:val="24"/>
                <w:highlight w:val="none"/>
              </w:rPr>
            </w:pPr>
          </w:p>
        </w:tc>
        <w:tc>
          <w:tcPr>
            <w:tcW w:w="1812" w:type="dxa"/>
            <w:vAlign w:val="center"/>
          </w:tcPr>
          <w:p>
            <w:pPr>
              <w:jc w:val="center"/>
              <w:rPr>
                <w:rFonts w:hint="eastAsia" w:ascii="方正仿宋简体" w:hAnsi="宋体" w:eastAsia="方正仿宋简体"/>
                <w:sz w:val="24"/>
                <w:szCs w:val="24"/>
                <w:highlight w:val="none"/>
              </w:rPr>
            </w:pPr>
            <w:r>
              <w:rPr>
                <w:rFonts w:hint="eastAsia" w:ascii="方正仿宋简体" w:hAnsi="宋体" w:eastAsia="方正仿宋简体"/>
                <w:sz w:val="24"/>
                <w:szCs w:val="24"/>
                <w:highlight w:val="none"/>
              </w:rPr>
              <w:t>服务保障</w:t>
            </w:r>
          </w:p>
        </w:tc>
        <w:tc>
          <w:tcPr>
            <w:tcW w:w="5921" w:type="dxa"/>
            <w:vAlign w:val="center"/>
          </w:tcPr>
          <w:p>
            <w:pPr>
              <w:jc w:val="left"/>
              <w:rPr>
                <w:rFonts w:hint="eastAsia" w:ascii="方正仿宋简体" w:hAnsi="宋体" w:eastAsia="方正仿宋简体"/>
                <w:sz w:val="24"/>
                <w:szCs w:val="24"/>
                <w:highlight w:val="none"/>
                <w:lang w:val="en-US" w:eastAsia="zh-CN"/>
              </w:rPr>
            </w:pPr>
            <w:r>
              <w:rPr>
                <w:rFonts w:hint="eastAsia" w:ascii="方正仿宋简体" w:hAnsi="宋体" w:eastAsia="方正仿宋简体"/>
                <w:sz w:val="24"/>
                <w:szCs w:val="24"/>
                <w:highlight w:val="none"/>
                <w:lang w:val="en-US" w:eastAsia="zh-CN"/>
              </w:rPr>
              <w:t>请从</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1</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服务体系建设（</w:t>
            </w:r>
            <w:r>
              <w:rPr>
                <w:rFonts w:hint="eastAsia" w:ascii="方正仿宋简体" w:hAnsi="宋体" w:eastAsia="方正仿宋简体"/>
                <w:sz w:val="24"/>
                <w:szCs w:val="24"/>
                <w:highlight w:val="none"/>
              </w:rPr>
              <w:t>服务机制及服务标准、服务应急管理机制、服务可追溯性等</w:t>
            </w:r>
            <w:r>
              <w:rPr>
                <w:rFonts w:hint="eastAsia" w:ascii="方正仿宋简体" w:hAnsi="宋体" w:eastAsia="方正仿宋简体"/>
                <w:sz w:val="24"/>
                <w:highlight w:val="none"/>
              </w:rPr>
              <w:t>）</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2</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服务承诺（</w:t>
            </w:r>
            <w:r>
              <w:rPr>
                <w:rFonts w:hint="eastAsia" w:ascii="方正仿宋简体" w:hAnsi="宋体" w:eastAsia="方正仿宋简体"/>
                <w:sz w:val="24"/>
                <w:szCs w:val="24"/>
                <w:highlight w:val="none"/>
              </w:rPr>
              <w:t>公开发布的或向客户提出的服务承诺、客户关于服务的投诉等</w:t>
            </w:r>
            <w:r>
              <w:rPr>
                <w:rFonts w:hint="eastAsia" w:ascii="方正仿宋简体" w:hAnsi="宋体" w:eastAsia="方正仿宋简体"/>
                <w:sz w:val="24"/>
                <w:highlight w:val="none"/>
              </w:rPr>
              <w:t>）</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3</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服务渠道建设（</w:t>
            </w:r>
            <w:r>
              <w:rPr>
                <w:rFonts w:hint="eastAsia" w:ascii="方正仿宋简体" w:hAnsi="宋体" w:eastAsia="方正仿宋简体"/>
                <w:sz w:val="24"/>
                <w:szCs w:val="24"/>
                <w:highlight w:val="none"/>
              </w:rPr>
              <w:t>品牌在服务的直接渠道、间接渠道、电子渠道方面的建立、运行和覆盖情况等，包括对目标市场的占有率、分销渠道的有效性以及服务传递的途径等</w:t>
            </w:r>
            <w:r>
              <w:rPr>
                <w:rFonts w:hint="eastAsia" w:ascii="方正仿宋简体" w:hAnsi="宋体" w:eastAsia="方正仿宋简体"/>
                <w:sz w:val="24"/>
                <w:highlight w:val="none"/>
              </w:rPr>
              <w:t>）</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4</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物流配套服务（</w:t>
            </w:r>
            <w:r>
              <w:rPr>
                <w:rFonts w:hint="eastAsia" w:ascii="方正仿宋简体" w:hAnsi="宋体" w:eastAsia="方正仿宋简体"/>
                <w:sz w:val="24"/>
                <w:szCs w:val="24"/>
                <w:highlight w:val="none"/>
              </w:rPr>
              <w:t>服务在物流方面的建设情况</w:t>
            </w:r>
            <w:r>
              <w:rPr>
                <w:rFonts w:hint="eastAsia" w:ascii="方正仿宋简体" w:hAnsi="宋体" w:eastAsia="方正仿宋简体"/>
                <w:sz w:val="24"/>
                <w:highlight w:val="none"/>
              </w:rPr>
              <w:t>）</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5</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服务安全性（</w:t>
            </w:r>
            <w:r>
              <w:rPr>
                <w:rFonts w:hint="eastAsia" w:ascii="方正仿宋简体" w:hAnsi="宋体" w:eastAsia="方正仿宋简体"/>
                <w:sz w:val="24"/>
                <w:szCs w:val="24"/>
                <w:highlight w:val="none"/>
              </w:rPr>
              <w:t>服务对用户隐私的保证、服务的防伪机制</w:t>
            </w:r>
            <w:r>
              <w:rPr>
                <w:rFonts w:hint="eastAsia" w:ascii="方正仿宋简体" w:hAnsi="宋体" w:eastAsia="方正仿宋简体"/>
                <w:sz w:val="24"/>
                <w:highlight w:val="none"/>
              </w:rPr>
              <w:t>）</w:t>
            </w:r>
            <w:r>
              <w:rPr>
                <w:rFonts w:hint="eastAsia" w:ascii="方正仿宋简体" w:hAnsi="宋体" w:eastAsia="方正仿宋简体"/>
                <w:sz w:val="24"/>
                <w:szCs w:val="24"/>
                <w:highlight w:val="none"/>
                <w:lang w:val="en-US" w:eastAsia="zh-CN"/>
              </w:rPr>
              <w:t>等</w:t>
            </w:r>
            <w:r>
              <w:rPr>
                <w:rFonts w:hint="eastAsia" w:ascii="方正仿宋简体" w:hAnsi="宋体" w:eastAsia="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continue"/>
            <w:vAlign w:val="center"/>
          </w:tcPr>
          <w:p>
            <w:pPr>
              <w:jc w:val="center"/>
              <w:rPr>
                <w:color w:val="auto"/>
                <w:sz w:val="18"/>
                <w:szCs w:val="18"/>
                <w:highlight w:val="none"/>
              </w:rPr>
            </w:pPr>
          </w:p>
        </w:tc>
        <w:tc>
          <w:tcPr>
            <w:tcW w:w="1812" w:type="dxa"/>
            <w:vAlign w:val="center"/>
          </w:tcPr>
          <w:p>
            <w:pPr>
              <w:jc w:val="center"/>
              <w:rPr>
                <w:rFonts w:hint="eastAsia" w:ascii="方正仿宋简体" w:hAnsi="宋体" w:eastAsia="方正仿宋简体"/>
                <w:sz w:val="24"/>
                <w:szCs w:val="24"/>
                <w:highlight w:val="none"/>
              </w:rPr>
            </w:pPr>
            <w:r>
              <w:rPr>
                <w:rFonts w:hint="eastAsia" w:ascii="方正仿宋简体" w:hAnsi="宋体" w:eastAsia="方正仿宋简体"/>
                <w:sz w:val="24"/>
                <w:szCs w:val="24"/>
                <w:highlight w:val="none"/>
              </w:rPr>
              <w:t>服务能力</w:t>
            </w:r>
          </w:p>
        </w:tc>
        <w:tc>
          <w:tcPr>
            <w:tcW w:w="5921" w:type="dxa"/>
            <w:vAlign w:val="center"/>
          </w:tcPr>
          <w:p>
            <w:pPr>
              <w:jc w:val="left"/>
              <w:rPr>
                <w:rFonts w:hint="eastAsia" w:ascii="方正仿宋简体" w:hAnsi="宋体" w:eastAsia="方正仿宋简体"/>
                <w:sz w:val="24"/>
                <w:szCs w:val="24"/>
                <w:highlight w:val="none"/>
                <w:lang w:val="en-US" w:eastAsia="zh-CN"/>
              </w:rPr>
            </w:pPr>
            <w:r>
              <w:rPr>
                <w:rFonts w:hint="eastAsia" w:ascii="方正仿宋简体" w:hAnsi="宋体" w:eastAsia="方正仿宋简体"/>
                <w:sz w:val="24"/>
                <w:szCs w:val="24"/>
                <w:highlight w:val="none"/>
                <w:lang w:val="en-US" w:eastAsia="zh-CN"/>
              </w:rPr>
              <w:t>请从</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1</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服务设施（</w:t>
            </w:r>
            <w:r>
              <w:rPr>
                <w:rFonts w:hint="eastAsia" w:ascii="方正仿宋简体" w:hAnsi="宋体" w:eastAsia="方正仿宋简体"/>
                <w:sz w:val="24"/>
                <w:szCs w:val="24"/>
                <w:highlight w:val="none"/>
              </w:rPr>
              <w:t>保证服务完成的硬件设施符合程度和服务完成所需外部环境条件</w:t>
            </w:r>
            <w:r>
              <w:rPr>
                <w:rFonts w:hint="eastAsia" w:ascii="方正仿宋简体" w:hAnsi="宋体" w:eastAsia="方正仿宋简体"/>
                <w:sz w:val="24"/>
                <w:highlight w:val="none"/>
              </w:rPr>
              <w:t>）</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2</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服务种类（</w:t>
            </w:r>
            <w:r>
              <w:rPr>
                <w:rFonts w:hint="eastAsia" w:ascii="方正仿宋简体" w:hAnsi="宋体" w:eastAsia="方正仿宋简体"/>
                <w:sz w:val="24"/>
                <w:szCs w:val="24"/>
                <w:highlight w:val="none"/>
              </w:rPr>
              <w:t>服务种类的全面性，如提供服务种类的多样性及特定化服务需求</w:t>
            </w:r>
            <w:r>
              <w:rPr>
                <w:rFonts w:hint="eastAsia" w:ascii="方正仿宋简体" w:hAnsi="宋体" w:eastAsia="方正仿宋简体"/>
                <w:sz w:val="24"/>
                <w:highlight w:val="none"/>
              </w:rPr>
              <w:t>）</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3</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服务人员（</w:t>
            </w:r>
            <w:r>
              <w:rPr>
                <w:rFonts w:hint="eastAsia" w:ascii="方正仿宋简体" w:hAnsi="宋体" w:eastAsia="方正仿宋简体"/>
                <w:sz w:val="24"/>
                <w:szCs w:val="24"/>
                <w:highlight w:val="none"/>
              </w:rPr>
              <w:t>服务人员专业水平、服务人员占比</w:t>
            </w:r>
            <w:r>
              <w:rPr>
                <w:rFonts w:hint="eastAsia" w:ascii="方正仿宋简体" w:hAnsi="宋体" w:eastAsia="方正仿宋简体"/>
                <w:sz w:val="24"/>
                <w:highlight w:val="none"/>
              </w:rPr>
              <w:t>）</w:t>
            </w:r>
            <w:r>
              <w:rPr>
                <w:rFonts w:hint="eastAsia" w:ascii="方正仿宋简体" w:hAnsi="宋体" w:eastAsia="方正仿宋简体"/>
                <w:sz w:val="24"/>
                <w:szCs w:val="24"/>
                <w:highlight w:val="none"/>
                <w:lang w:val="en-US" w:eastAsia="zh-CN"/>
              </w:rPr>
              <w:t>等</w:t>
            </w:r>
            <w:r>
              <w:rPr>
                <w:rFonts w:hint="eastAsia" w:ascii="方正仿宋简体" w:hAnsi="宋体" w:eastAsia="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continue"/>
            <w:vAlign w:val="center"/>
          </w:tcPr>
          <w:p>
            <w:pPr>
              <w:jc w:val="center"/>
              <w:rPr>
                <w:color w:val="auto"/>
                <w:sz w:val="18"/>
                <w:szCs w:val="18"/>
                <w:highlight w:val="none"/>
              </w:rPr>
            </w:pPr>
          </w:p>
        </w:tc>
        <w:tc>
          <w:tcPr>
            <w:tcW w:w="1812" w:type="dxa"/>
            <w:vAlign w:val="center"/>
          </w:tcPr>
          <w:p>
            <w:pPr>
              <w:jc w:val="center"/>
              <w:rPr>
                <w:rFonts w:hint="eastAsia" w:ascii="方正仿宋简体" w:hAnsi="宋体" w:eastAsia="方正仿宋简体"/>
                <w:sz w:val="24"/>
                <w:szCs w:val="24"/>
                <w:highlight w:val="none"/>
              </w:rPr>
            </w:pPr>
            <w:r>
              <w:rPr>
                <w:rFonts w:hint="eastAsia" w:ascii="方正仿宋简体" w:hAnsi="宋体" w:eastAsia="方正仿宋简体"/>
                <w:sz w:val="24"/>
                <w:szCs w:val="24"/>
                <w:highlight w:val="none"/>
              </w:rPr>
              <w:t>服务效果</w:t>
            </w:r>
          </w:p>
        </w:tc>
        <w:tc>
          <w:tcPr>
            <w:tcW w:w="5921" w:type="dxa"/>
            <w:vAlign w:val="center"/>
          </w:tcPr>
          <w:p>
            <w:pPr>
              <w:jc w:val="left"/>
              <w:rPr>
                <w:rFonts w:hint="eastAsia" w:ascii="方正仿宋简体" w:hAnsi="宋体" w:eastAsia="方正仿宋简体"/>
                <w:sz w:val="24"/>
                <w:szCs w:val="24"/>
                <w:highlight w:val="none"/>
                <w:lang w:val="en-US" w:eastAsia="zh-CN"/>
              </w:rPr>
            </w:pPr>
            <w:r>
              <w:rPr>
                <w:rFonts w:hint="eastAsia" w:ascii="方正仿宋简体" w:hAnsi="宋体" w:eastAsia="方正仿宋简体"/>
                <w:sz w:val="24"/>
                <w:szCs w:val="24"/>
                <w:highlight w:val="none"/>
                <w:lang w:val="en-US" w:eastAsia="zh-CN"/>
              </w:rPr>
              <w:t>请从</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1</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客户满意度（</w:t>
            </w:r>
            <w:r>
              <w:rPr>
                <w:rFonts w:hint="eastAsia" w:ascii="方正仿宋简体" w:hAnsi="宋体" w:eastAsia="方正仿宋简体"/>
                <w:sz w:val="24"/>
                <w:szCs w:val="24"/>
                <w:highlight w:val="none"/>
              </w:rPr>
              <w:t>客户对于物流、服务、商品等方面的满意度</w:t>
            </w:r>
            <w:r>
              <w:rPr>
                <w:rFonts w:hint="eastAsia" w:ascii="方正仿宋简体" w:hAnsi="宋体" w:eastAsia="方正仿宋简体"/>
                <w:sz w:val="24"/>
                <w:highlight w:val="none"/>
              </w:rPr>
              <w:t>）</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2</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品牌忠诚度（</w:t>
            </w:r>
            <w:r>
              <w:rPr>
                <w:rFonts w:hint="eastAsia" w:ascii="方正仿宋简体" w:hAnsi="宋体" w:eastAsia="方正仿宋简体"/>
                <w:sz w:val="24"/>
                <w:szCs w:val="24"/>
                <w:highlight w:val="none"/>
              </w:rPr>
              <w:t>客户对于品牌的忠诚度</w:t>
            </w:r>
            <w:r>
              <w:rPr>
                <w:rFonts w:hint="eastAsia" w:ascii="方正仿宋简体" w:hAnsi="宋体" w:eastAsia="方正仿宋简体"/>
                <w:sz w:val="24"/>
                <w:highlight w:val="none"/>
              </w:rPr>
              <w:t>）</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3</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供应链相关方的评价（</w:t>
            </w:r>
            <w:r>
              <w:rPr>
                <w:rFonts w:hint="eastAsia" w:ascii="方正仿宋简体" w:hAnsi="宋体" w:eastAsia="方正仿宋简体"/>
                <w:sz w:val="24"/>
                <w:szCs w:val="24"/>
                <w:highlight w:val="none"/>
              </w:rPr>
              <w:t>上游供应商的数量、合作满意度评价</w:t>
            </w:r>
            <w:r>
              <w:rPr>
                <w:rFonts w:hint="eastAsia" w:ascii="方正仿宋简体" w:hAnsi="宋体" w:eastAsia="方正仿宋简体"/>
                <w:sz w:val="24"/>
                <w:highlight w:val="none"/>
              </w:rPr>
              <w:t>）</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4</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第三方评价（</w:t>
            </w:r>
            <w:r>
              <w:rPr>
                <w:rFonts w:hint="eastAsia" w:ascii="方正仿宋简体" w:hAnsi="宋体" w:eastAsia="方正仿宋简体"/>
                <w:sz w:val="24"/>
                <w:szCs w:val="24"/>
                <w:highlight w:val="none"/>
              </w:rPr>
              <w:t>行业协会及行业内其他非利益相关方对品牌的评价</w:t>
            </w:r>
            <w:r>
              <w:rPr>
                <w:rFonts w:hint="eastAsia" w:ascii="方正仿宋简体" w:hAnsi="宋体" w:eastAsia="方正仿宋简体"/>
                <w:sz w:val="24"/>
                <w:highlight w:val="none"/>
              </w:rPr>
              <w:t>）</w:t>
            </w:r>
            <w:r>
              <w:rPr>
                <w:rFonts w:hint="eastAsia" w:ascii="方正仿宋简体" w:hAnsi="宋体" w:eastAsia="方正仿宋简体"/>
                <w:sz w:val="24"/>
                <w:szCs w:val="24"/>
                <w:highlight w:val="none"/>
                <w:lang w:val="en-US" w:eastAsia="zh-CN"/>
              </w:rPr>
              <w:t>等</w:t>
            </w:r>
            <w:r>
              <w:rPr>
                <w:rFonts w:hint="eastAsia" w:ascii="方正仿宋简体" w:hAnsi="宋体" w:eastAsia="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restart"/>
            <w:vAlign w:val="center"/>
          </w:tcPr>
          <w:p>
            <w:pPr>
              <w:jc w:val="center"/>
              <w:rPr>
                <w:color w:val="auto"/>
                <w:sz w:val="18"/>
                <w:szCs w:val="18"/>
                <w:highlight w:val="none"/>
              </w:rPr>
            </w:pPr>
            <w:r>
              <w:rPr>
                <w:rFonts w:hint="eastAsia" w:ascii="方正仿宋简体" w:hAnsi="宋体" w:eastAsia="方正仿宋简体"/>
                <w:sz w:val="24"/>
                <w:szCs w:val="24"/>
                <w:highlight w:val="none"/>
              </w:rPr>
              <w:t>无形要素</w:t>
            </w:r>
          </w:p>
        </w:tc>
        <w:tc>
          <w:tcPr>
            <w:tcW w:w="1812" w:type="dxa"/>
            <w:vAlign w:val="center"/>
          </w:tcPr>
          <w:p>
            <w:pPr>
              <w:jc w:val="center"/>
              <w:rPr>
                <w:rFonts w:hint="eastAsia" w:ascii="方正仿宋简体" w:hAnsi="宋体" w:eastAsia="方正仿宋简体"/>
                <w:sz w:val="24"/>
                <w:szCs w:val="24"/>
                <w:highlight w:val="none"/>
              </w:rPr>
            </w:pPr>
            <w:r>
              <w:rPr>
                <w:rFonts w:hint="eastAsia" w:ascii="方正仿宋简体" w:hAnsi="宋体" w:eastAsia="方正仿宋简体"/>
                <w:sz w:val="24"/>
                <w:szCs w:val="24"/>
                <w:highlight w:val="none"/>
              </w:rPr>
              <w:t>品牌管理</w:t>
            </w:r>
          </w:p>
        </w:tc>
        <w:tc>
          <w:tcPr>
            <w:tcW w:w="5921" w:type="dxa"/>
            <w:vAlign w:val="center"/>
          </w:tcPr>
          <w:p>
            <w:pPr>
              <w:jc w:val="left"/>
              <w:rPr>
                <w:rFonts w:hint="eastAsia" w:ascii="方正仿宋简体" w:hAnsi="宋体" w:eastAsia="方正仿宋简体"/>
                <w:sz w:val="24"/>
                <w:szCs w:val="24"/>
                <w:highlight w:val="none"/>
                <w:lang w:val="en-US" w:eastAsia="zh-CN"/>
              </w:rPr>
            </w:pPr>
            <w:r>
              <w:rPr>
                <w:rFonts w:hint="eastAsia" w:ascii="方正仿宋简体" w:hAnsi="宋体" w:eastAsia="方正仿宋简体"/>
                <w:sz w:val="24"/>
                <w:szCs w:val="24"/>
                <w:highlight w:val="none"/>
                <w:lang w:val="en-US" w:eastAsia="zh-CN"/>
              </w:rPr>
              <w:t>请从</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1</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品牌规划（</w:t>
            </w:r>
            <w:r>
              <w:rPr>
                <w:rFonts w:hint="eastAsia" w:ascii="方正仿宋简体" w:hAnsi="宋体" w:eastAsia="方正仿宋简体"/>
                <w:sz w:val="24"/>
                <w:szCs w:val="24"/>
                <w:highlight w:val="none"/>
              </w:rPr>
              <w:t>品牌定位、业务结构、业务范围、资质管理、产品、市场及服务策略</w:t>
            </w:r>
            <w:r>
              <w:rPr>
                <w:rFonts w:hint="eastAsia" w:ascii="方正仿宋简体" w:hAnsi="宋体" w:eastAsia="方正仿宋简体"/>
                <w:sz w:val="24"/>
                <w:highlight w:val="none"/>
              </w:rPr>
              <w:t>）</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2</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企业文化（</w:t>
            </w:r>
            <w:r>
              <w:rPr>
                <w:rFonts w:hint="eastAsia" w:ascii="方正仿宋简体" w:hAnsi="宋体" w:eastAsia="方正仿宋简体"/>
                <w:sz w:val="24"/>
                <w:szCs w:val="24"/>
                <w:highlight w:val="none"/>
              </w:rPr>
              <w:t>发展历史、价值观、传统习俗、文化遗产、品牌形象、品牌活动、宣传教育</w:t>
            </w:r>
            <w:r>
              <w:rPr>
                <w:rFonts w:hint="eastAsia" w:ascii="方正仿宋简体" w:hAnsi="宋体" w:eastAsia="方正仿宋简体"/>
                <w:sz w:val="24"/>
                <w:highlight w:val="none"/>
              </w:rPr>
              <w:t>）</w:t>
            </w:r>
            <w:r>
              <w:rPr>
                <w:rFonts w:hint="eastAsia" w:ascii="方正仿宋简体" w:hAnsi="宋体" w:eastAsia="方正仿宋简体"/>
                <w:sz w:val="24"/>
                <w:szCs w:val="24"/>
                <w:highlight w:val="none"/>
                <w:lang w:val="en-US" w:eastAsia="zh-CN"/>
              </w:rPr>
              <w:t>等</w:t>
            </w:r>
            <w:r>
              <w:rPr>
                <w:rFonts w:hint="eastAsia" w:ascii="方正仿宋简体" w:hAnsi="宋体" w:eastAsia="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continue"/>
            <w:vAlign w:val="center"/>
          </w:tcPr>
          <w:p>
            <w:pPr>
              <w:jc w:val="center"/>
              <w:rPr>
                <w:sz w:val="18"/>
                <w:szCs w:val="18"/>
                <w:highlight w:val="none"/>
              </w:rPr>
            </w:pPr>
          </w:p>
        </w:tc>
        <w:tc>
          <w:tcPr>
            <w:tcW w:w="1812" w:type="dxa"/>
            <w:vAlign w:val="center"/>
          </w:tcPr>
          <w:p>
            <w:pPr>
              <w:jc w:val="center"/>
              <w:rPr>
                <w:sz w:val="18"/>
                <w:szCs w:val="18"/>
                <w:highlight w:val="none"/>
              </w:rPr>
            </w:pPr>
            <w:r>
              <w:rPr>
                <w:rFonts w:hint="eastAsia" w:ascii="方正仿宋简体" w:hAnsi="宋体" w:eastAsia="方正仿宋简体"/>
                <w:sz w:val="24"/>
                <w:szCs w:val="24"/>
                <w:highlight w:val="none"/>
              </w:rPr>
              <w:t>知识产权</w:t>
            </w:r>
          </w:p>
        </w:tc>
        <w:tc>
          <w:tcPr>
            <w:tcW w:w="5921" w:type="dxa"/>
            <w:vAlign w:val="center"/>
          </w:tcPr>
          <w:p>
            <w:pPr>
              <w:jc w:val="left"/>
              <w:rPr>
                <w:rFonts w:hint="eastAsia" w:ascii="方正仿宋简体" w:hAnsi="宋体" w:eastAsia="方正仿宋简体"/>
                <w:sz w:val="24"/>
                <w:szCs w:val="24"/>
                <w:highlight w:val="none"/>
                <w:lang w:val="en-US" w:eastAsia="zh-CN"/>
              </w:rPr>
            </w:pPr>
            <w:r>
              <w:rPr>
                <w:rFonts w:hint="eastAsia" w:ascii="方正仿宋简体" w:hAnsi="宋体" w:eastAsia="方正仿宋简体"/>
                <w:sz w:val="24"/>
                <w:szCs w:val="24"/>
                <w:highlight w:val="none"/>
                <w:lang w:val="en-US" w:eastAsia="zh-CN"/>
              </w:rPr>
              <w:t>请从</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1</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商标及专利（种类、数量、属性、保护状况、特征、使用和实施维护情况等）</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2</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版权/著作权 （类型、属性、特征、内容导向、收益方式、传播途径及运营维护情况）</w:t>
            </w:r>
            <w:r>
              <w:rPr>
                <w:rFonts w:hint="eastAsia" w:ascii="方正仿宋简体" w:hAnsi="宋体" w:eastAsia="方正仿宋简体"/>
                <w:sz w:val="24"/>
                <w:szCs w:val="24"/>
                <w:highlight w:val="none"/>
                <w:lang w:val="en-US" w:eastAsia="zh-CN"/>
              </w:rPr>
              <w:t>等</w:t>
            </w:r>
            <w:r>
              <w:rPr>
                <w:rFonts w:hint="eastAsia" w:ascii="方正仿宋简体" w:hAnsi="宋体" w:eastAsia="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continue"/>
            <w:vAlign w:val="center"/>
          </w:tcPr>
          <w:p>
            <w:pPr>
              <w:jc w:val="center"/>
              <w:rPr>
                <w:sz w:val="18"/>
                <w:szCs w:val="18"/>
                <w:highlight w:val="none"/>
              </w:rPr>
            </w:pPr>
          </w:p>
        </w:tc>
        <w:tc>
          <w:tcPr>
            <w:tcW w:w="1812" w:type="dxa"/>
            <w:vAlign w:val="center"/>
          </w:tcPr>
          <w:p>
            <w:pPr>
              <w:jc w:val="center"/>
              <w:rPr>
                <w:rFonts w:hint="eastAsia" w:ascii="方正仿宋简体" w:hAnsi="宋体" w:eastAsia="方正仿宋简体"/>
                <w:sz w:val="24"/>
                <w:szCs w:val="24"/>
                <w:highlight w:val="none"/>
              </w:rPr>
            </w:pPr>
            <w:r>
              <w:rPr>
                <w:rFonts w:hint="eastAsia" w:ascii="方正仿宋简体" w:hAnsi="宋体" w:eastAsia="方正仿宋简体"/>
                <w:sz w:val="24"/>
                <w:szCs w:val="24"/>
                <w:highlight w:val="none"/>
              </w:rPr>
              <w:t>市场资源</w:t>
            </w:r>
          </w:p>
        </w:tc>
        <w:tc>
          <w:tcPr>
            <w:tcW w:w="5921" w:type="dxa"/>
            <w:vAlign w:val="center"/>
          </w:tcPr>
          <w:p>
            <w:pPr>
              <w:jc w:val="left"/>
              <w:rPr>
                <w:rFonts w:hint="eastAsia" w:ascii="方正仿宋简体" w:hAnsi="宋体" w:eastAsia="方正仿宋简体"/>
                <w:sz w:val="24"/>
                <w:szCs w:val="24"/>
                <w:highlight w:val="none"/>
                <w:lang w:val="en-US" w:eastAsia="zh-CN"/>
              </w:rPr>
            </w:pPr>
            <w:r>
              <w:rPr>
                <w:rFonts w:hint="eastAsia" w:ascii="方正仿宋简体" w:hAnsi="宋体" w:eastAsia="方正仿宋简体"/>
                <w:sz w:val="24"/>
                <w:szCs w:val="24"/>
                <w:highlight w:val="none"/>
                <w:lang w:val="en-US" w:eastAsia="zh-CN"/>
              </w:rPr>
              <w:t>请从</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1</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公共关系资源（</w:t>
            </w:r>
            <w:r>
              <w:rPr>
                <w:rFonts w:hint="eastAsia" w:ascii="方正仿宋简体" w:hAnsi="宋体" w:eastAsia="方正仿宋简体"/>
                <w:sz w:val="24"/>
                <w:szCs w:val="24"/>
                <w:highlight w:val="none"/>
              </w:rPr>
              <w:t>政策引导类、行业指导类、市场影响类和金融优先类公共关系资源</w:t>
            </w:r>
            <w:r>
              <w:rPr>
                <w:rFonts w:hint="eastAsia" w:ascii="方正仿宋简体" w:hAnsi="宋体" w:eastAsia="方正仿宋简体"/>
                <w:sz w:val="24"/>
                <w:highlight w:val="none"/>
              </w:rPr>
              <w:t>）</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2</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媒体公共关系资源（</w:t>
            </w:r>
            <w:r>
              <w:rPr>
                <w:rFonts w:hint="eastAsia" w:ascii="方正仿宋简体" w:hAnsi="宋体" w:eastAsia="方正仿宋简体"/>
                <w:sz w:val="24"/>
                <w:szCs w:val="24"/>
                <w:highlight w:val="none"/>
              </w:rPr>
              <w:t>正规传统媒体、自媒体、社交媒体 及媒体关系</w:t>
            </w:r>
            <w:r>
              <w:rPr>
                <w:rFonts w:hint="eastAsia" w:ascii="方正仿宋简体" w:hAnsi="宋体" w:eastAsia="方正仿宋简体"/>
                <w:sz w:val="24"/>
                <w:highlight w:val="none"/>
              </w:rPr>
              <w:t>）</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3</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政治、经济及地理环境（</w:t>
            </w:r>
            <w:r>
              <w:rPr>
                <w:rFonts w:hint="eastAsia" w:ascii="方正仿宋简体" w:hAnsi="宋体" w:eastAsia="方正仿宋简体"/>
                <w:sz w:val="24"/>
                <w:szCs w:val="24"/>
                <w:highlight w:val="none"/>
              </w:rPr>
              <w:t>政治经济环境、地理位置优势、法律环境和其对市场规模、市场潜力、市场竞争、法律环境等因素的影响程度</w:t>
            </w:r>
            <w:r>
              <w:rPr>
                <w:rFonts w:hint="eastAsia" w:ascii="方正仿宋简体" w:hAnsi="宋体" w:eastAsia="方正仿宋简体"/>
                <w:sz w:val="24"/>
                <w:highlight w:val="none"/>
              </w:rPr>
              <w:t>）</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4</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特许经营权/专营权（</w:t>
            </w:r>
            <w:r>
              <w:rPr>
                <w:rFonts w:hint="eastAsia" w:ascii="方正仿宋简体" w:hAnsi="宋体" w:eastAsia="方正仿宋简体"/>
                <w:sz w:val="24"/>
                <w:szCs w:val="24"/>
                <w:highlight w:val="none"/>
              </w:rPr>
              <w:t>特许经营、专营方式、期限、范围、权益、支付方式</w:t>
            </w:r>
            <w:r>
              <w:rPr>
                <w:rFonts w:hint="eastAsia" w:ascii="方正仿宋简体" w:hAnsi="宋体" w:eastAsia="方正仿宋简体"/>
                <w:sz w:val="24"/>
                <w:highlight w:val="none"/>
              </w:rPr>
              <w:t>）</w:t>
            </w:r>
            <w:r>
              <w:rPr>
                <w:rFonts w:hint="eastAsia" w:ascii="方正仿宋简体" w:hAnsi="宋体" w:eastAsia="方正仿宋简体"/>
                <w:sz w:val="24"/>
                <w:szCs w:val="24"/>
                <w:highlight w:val="none"/>
                <w:lang w:val="en-US" w:eastAsia="zh-CN"/>
              </w:rPr>
              <w:t>等</w:t>
            </w:r>
            <w:r>
              <w:rPr>
                <w:rFonts w:hint="eastAsia" w:ascii="方正仿宋简体" w:hAnsi="宋体" w:eastAsia="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continue"/>
            <w:vAlign w:val="center"/>
          </w:tcPr>
          <w:p>
            <w:pPr>
              <w:jc w:val="center"/>
              <w:rPr>
                <w:sz w:val="18"/>
                <w:szCs w:val="18"/>
                <w:highlight w:val="none"/>
              </w:rPr>
            </w:pPr>
          </w:p>
        </w:tc>
        <w:tc>
          <w:tcPr>
            <w:tcW w:w="1812" w:type="dxa"/>
            <w:vAlign w:val="center"/>
          </w:tcPr>
          <w:p>
            <w:pPr>
              <w:jc w:val="center"/>
              <w:rPr>
                <w:rFonts w:hint="eastAsia" w:ascii="方正仿宋简体" w:hAnsi="宋体" w:eastAsia="方正仿宋简体"/>
                <w:sz w:val="24"/>
                <w:szCs w:val="24"/>
                <w:highlight w:val="none"/>
              </w:rPr>
            </w:pPr>
            <w:r>
              <w:rPr>
                <w:rFonts w:hint="eastAsia" w:ascii="方正仿宋简体" w:hAnsi="宋体" w:eastAsia="方正仿宋简体"/>
                <w:sz w:val="24"/>
                <w:szCs w:val="24"/>
                <w:highlight w:val="none"/>
              </w:rPr>
              <w:t>诚信及责任</w:t>
            </w:r>
          </w:p>
        </w:tc>
        <w:tc>
          <w:tcPr>
            <w:tcW w:w="5921" w:type="dxa"/>
            <w:vAlign w:val="center"/>
          </w:tcPr>
          <w:p>
            <w:pPr>
              <w:jc w:val="left"/>
              <w:rPr>
                <w:rFonts w:hint="eastAsia" w:ascii="方正仿宋简体" w:hAnsi="宋体" w:eastAsia="方正仿宋简体"/>
                <w:sz w:val="24"/>
                <w:szCs w:val="24"/>
                <w:highlight w:val="none"/>
                <w:lang w:val="en-US" w:eastAsia="zh-CN"/>
              </w:rPr>
            </w:pPr>
            <w:r>
              <w:rPr>
                <w:rFonts w:hint="eastAsia" w:ascii="方正仿宋简体" w:hAnsi="宋体" w:eastAsia="方正仿宋简体"/>
                <w:sz w:val="24"/>
                <w:szCs w:val="24"/>
                <w:highlight w:val="none"/>
                <w:lang w:val="en-US" w:eastAsia="zh-CN"/>
              </w:rPr>
              <w:t>请从</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1</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体系建设（</w:t>
            </w:r>
            <w:r>
              <w:rPr>
                <w:rFonts w:hint="eastAsia" w:ascii="方正仿宋简体" w:hAnsi="宋体" w:eastAsia="方正仿宋简体"/>
                <w:sz w:val="24"/>
                <w:szCs w:val="24"/>
                <w:highlight w:val="none"/>
              </w:rPr>
              <w:t>诚信体系建设及保障</w:t>
            </w:r>
            <w:r>
              <w:rPr>
                <w:rFonts w:hint="eastAsia" w:ascii="方正仿宋简体" w:hAnsi="宋体" w:eastAsia="方正仿宋简体"/>
                <w:sz w:val="24"/>
                <w:highlight w:val="none"/>
              </w:rPr>
              <w:t>）</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lang w:val="en-US" w:eastAsia="zh-CN"/>
              </w:rPr>
              <w:t>2</w:t>
            </w:r>
            <w:r>
              <w:rPr>
                <w:rFonts w:hint="eastAsia" w:ascii="方正仿宋简体" w:hAnsi="宋体" w:eastAsia="方正仿宋简体"/>
                <w:sz w:val="24"/>
                <w:highlight w:val="none"/>
                <w:lang w:eastAsia="zh-CN"/>
              </w:rPr>
              <w:t>）</w:t>
            </w:r>
            <w:r>
              <w:rPr>
                <w:rFonts w:hint="eastAsia" w:ascii="方正仿宋简体" w:hAnsi="宋体" w:eastAsia="方正仿宋简体"/>
                <w:sz w:val="24"/>
                <w:highlight w:val="none"/>
              </w:rPr>
              <w:t>责任承担（</w:t>
            </w:r>
            <w:r>
              <w:rPr>
                <w:rFonts w:hint="eastAsia" w:ascii="方正仿宋简体" w:hAnsi="宋体" w:eastAsia="方正仿宋简体"/>
                <w:sz w:val="24"/>
                <w:szCs w:val="24"/>
                <w:highlight w:val="none"/>
              </w:rPr>
              <w:t>企业、行业、社会责任</w:t>
            </w:r>
            <w:r>
              <w:rPr>
                <w:rFonts w:hint="eastAsia" w:ascii="方正仿宋简体" w:hAnsi="宋体" w:eastAsia="方正仿宋简体"/>
                <w:sz w:val="24"/>
                <w:highlight w:val="none"/>
              </w:rPr>
              <w:t>）</w:t>
            </w:r>
            <w:r>
              <w:rPr>
                <w:rFonts w:hint="eastAsia" w:ascii="方正仿宋简体" w:hAnsi="宋体" w:eastAsia="方正仿宋简体"/>
                <w:sz w:val="24"/>
                <w:szCs w:val="24"/>
                <w:highlight w:val="none"/>
                <w:lang w:val="en-US" w:eastAsia="zh-CN"/>
              </w:rPr>
              <w:t>等</w:t>
            </w:r>
            <w:r>
              <w:rPr>
                <w:rFonts w:hint="eastAsia" w:ascii="方正仿宋简体" w:hAnsi="宋体" w:eastAsia="方正仿宋简体"/>
                <w:sz w:val="24"/>
                <w:highlight w:val="none"/>
              </w:rPr>
              <w:t>方面予以说明，字数不超过500字，并提供代表最高水平的相关证明材料。</w:t>
            </w:r>
          </w:p>
        </w:tc>
      </w:tr>
    </w:tbl>
    <w:p>
      <w:pPr>
        <w:numPr>
          <w:ilvl w:val="0"/>
          <w:numId w:val="0"/>
        </w:numPr>
        <w:spacing w:line="340" w:lineRule="atLeast"/>
        <w:ind w:right="-36" w:rightChars="-18"/>
        <w:jc w:val="left"/>
        <w:rPr>
          <w:rFonts w:hint="eastAsia" w:ascii="方正黑体简体" w:hAnsi="黑体" w:eastAsia="方正黑体简体" w:cs="宋体"/>
          <w:sz w:val="32"/>
          <w:szCs w:val="32"/>
          <w:highlight w:val="none"/>
        </w:rPr>
        <w:sectPr>
          <w:pgSz w:w="11906" w:h="16838"/>
          <w:pgMar w:top="1985" w:right="1474" w:bottom="1361" w:left="1474" w:header="851" w:footer="1361" w:gutter="0"/>
          <w:pgNumType w:fmt="decimal"/>
          <w:cols w:space="425" w:num="1"/>
          <w:docGrid w:type="linesAndChars" w:linePitch="286" w:charSpace="-1638"/>
        </w:sectPr>
      </w:pPr>
    </w:p>
    <w:p>
      <w:pPr>
        <w:numPr>
          <w:ilvl w:val="-1"/>
          <w:numId w:val="0"/>
        </w:numPr>
        <w:spacing w:line="340" w:lineRule="atLeast"/>
        <w:ind w:right="-36" w:rightChars="-18"/>
        <w:jc w:val="center"/>
        <w:rPr>
          <w:rFonts w:hint="eastAsia" w:ascii="方正黑体简体" w:hAnsi="黑体" w:eastAsia="方正黑体简体" w:cs="宋体"/>
          <w:sz w:val="32"/>
          <w:szCs w:val="32"/>
          <w:highlight w:val="none"/>
        </w:rPr>
      </w:pPr>
      <w:r>
        <w:rPr>
          <w:rFonts w:hint="eastAsia" w:ascii="方正黑体简体" w:hAnsi="黑体" w:eastAsia="方正黑体简体" w:cs="宋体"/>
          <w:sz w:val="32"/>
          <w:szCs w:val="32"/>
          <w:highlight w:val="none"/>
        </w:rPr>
        <w:t>（</w:t>
      </w:r>
      <w:r>
        <w:rPr>
          <w:rFonts w:hint="eastAsia" w:ascii="方正黑体简体" w:hAnsi="黑体" w:eastAsia="方正黑体简体" w:cs="宋体"/>
          <w:sz w:val="32"/>
          <w:szCs w:val="32"/>
          <w:highlight w:val="none"/>
          <w:lang w:val="en-US" w:eastAsia="zh-CN"/>
        </w:rPr>
        <w:t>表2  珠宝首饰零售企业填报表</w:t>
      </w:r>
      <w:r>
        <w:rPr>
          <w:rFonts w:hint="eastAsia" w:ascii="方正黑体简体" w:hAnsi="黑体" w:eastAsia="方正黑体简体" w:cs="宋体"/>
          <w:sz w:val="32"/>
          <w:szCs w:val="32"/>
          <w:highlight w:val="none"/>
        </w:rPr>
        <w:t>）</w:t>
      </w:r>
    </w:p>
    <w:tbl>
      <w:tblPr>
        <w:tblStyle w:val="9"/>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812"/>
        <w:gridCol w:w="5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tcBorders>
              <w:bottom w:val="single" w:color="auto" w:sz="4" w:space="0"/>
            </w:tcBorders>
            <w:vAlign w:val="center"/>
          </w:tcPr>
          <w:p>
            <w:pPr>
              <w:spacing w:line="400" w:lineRule="exact"/>
              <w:jc w:val="center"/>
              <w:rPr>
                <w:rFonts w:hint="eastAsia" w:ascii="黑体" w:hAnsi="黑体" w:eastAsia="黑体" w:cs="黑体"/>
                <w:b w:val="0"/>
                <w:sz w:val="24"/>
                <w:szCs w:val="24"/>
                <w:highlight w:val="none"/>
              </w:rPr>
            </w:pPr>
            <w:r>
              <w:rPr>
                <w:rFonts w:hint="eastAsia" w:ascii="黑体" w:hAnsi="黑体" w:eastAsia="黑体" w:cs="黑体"/>
                <w:b w:val="0"/>
                <w:sz w:val="24"/>
                <w:szCs w:val="24"/>
                <w:highlight w:val="none"/>
              </w:rPr>
              <w:t>一级指标</w:t>
            </w:r>
          </w:p>
        </w:tc>
        <w:tc>
          <w:tcPr>
            <w:tcW w:w="1812" w:type="dxa"/>
            <w:tcBorders>
              <w:bottom w:val="single" w:color="auto" w:sz="4" w:space="0"/>
            </w:tcBorders>
            <w:vAlign w:val="center"/>
          </w:tcPr>
          <w:p>
            <w:pPr>
              <w:spacing w:line="400" w:lineRule="exact"/>
              <w:jc w:val="center"/>
              <w:rPr>
                <w:rFonts w:hint="eastAsia" w:ascii="黑体" w:hAnsi="黑体" w:eastAsia="黑体" w:cs="黑体"/>
                <w:b w:val="0"/>
                <w:sz w:val="24"/>
                <w:szCs w:val="24"/>
                <w:highlight w:val="none"/>
              </w:rPr>
            </w:pPr>
            <w:r>
              <w:rPr>
                <w:rFonts w:hint="eastAsia" w:ascii="黑体" w:hAnsi="黑体" w:eastAsia="黑体" w:cs="黑体"/>
                <w:b w:val="0"/>
                <w:sz w:val="24"/>
                <w:szCs w:val="24"/>
                <w:highlight w:val="none"/>
              </w:rPr>
              <w:t>二级指标</w:t>
            </w:r>
          </w:p>
        </w:tc>
        <w:tc>
          <w:tcPr>
            <w:tcW w:w="5921" w:type="dxa"/>
            <w:tcBorders>
              <w:bottom w:val="single" w:color="auto" w:sz="4" w:space="0"/>
            </w:tcBorders>
            <w:vAlign w:val="center"/>
          </w:tcPr>
          <w:p>
            <w:pPr>
              <w:spacing w:line="400" w:lineRule="exact"/>
              <w:jc w:val="center"/>
              <w:rPr>
                <w:rFonts w:hint="eastAsia" w:ascii="黑体" w:hAnsi="黑体" w:eastAsia="黑体" w:cs="黑体"/>
                <w:b w:val="0"/>
                <w:sz w:val="24"/>
                <w:szCs w:val="24"/>
                <w:highlight w:val="none"/>
              </w:rPr>
            </w:pPr>
            <w:r>
              <w:rPr>
                <w:rFonts w:hint="eastAsia" w:ascii="黑体" w:hAnsi="黑体" w:eastAsia="黑体" w:cs="黑体"/>
                <w:b w:val="0"/>
                <w:sz w:val="24"/>
                <w:szCs w:val="24"/>
                <w:highlight w:val="none"/>
                <w:lang w:val="en-US" w:eastAsia="zh-CN"/>
              </w:rPr>
              <w:t>填报</w:t>
            </w:r>
            <w:r>
              <w:rPr>
                <w:rFonts w:hint="eastAsia" w:ascii="黑体" w:hAnsi="黑体" w:eastAsia="黑体" w:cs="黑体"/>
                <w:b w:val="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restart"/>
            <w:tcBorders>
              <w:top w:val="single" w:color="auto" w:sz="4" w:space="0"/>
            </w:tcBorders>
            <w:vAlign w:val="center"/>
          </w:tcPr>
          <w:p>
            <w:pPr>
              <w:jc w:val="center"/>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sz w:val="24"/>
                <w:szCs w:val="24"/>
                <w:highlight w:val="none"/>
              </w:rPr>
              <w:t>有形要素</w:t>
            </w:r>
          </w:p>
        </w:tc>
        <w:tc>
          <w:tcPr>
            <w:tcW w:w="1812" w:type="dxa"/>
            <w:vMerge w:val="restart"/>
            <w:tcBorders>
              <w:top w:val="single" w:color="auto" w:sz="4" w:space="0"/>
            </w:tcBorders>
            <w:vAlign w:val="center"/>
          </w:tcPr>
          <w:p>
            <w:pPr>
              <w:jc w:val="center"/>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sz w:val="24"/>
                <w:szCs w:val="24"/>
                <w:highlight w:val="none"/>
              </w:rPr>
              <w:t>市场表现</w:t>
            </w:r>
          </w:p>
        </w:tc>
        <w:tc>
          <w:tcPr>
            <w:tcW w:w="5921" w:type="dxa"/>
            <w:vMerge w:val="restart"/>
            <w:tcBorders>
              <w:top w:val="single" w:color="auto" w:sz="4" w:space="0"/>
            </w:tcBorders>
            <w:vAlign w:val="center"/>
          </w:tcPr>
          <w:p>
            <w:pPr>
              <w:jc w:val="both"/>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sz w:val="24"/>
                <w:szCs w:val="24"/>
                <w:highlight w:val="none"/>
                <w:lang w:val="en-US" w:eastAsia="zh-CN"/>
              </w:rPr>
              <w:t>请从（1）</w:t>
            </w:r>
            <w:r>
              <w:rPr>
                <w:rFonts w:hint="eastAsia" w:ascii="方正仿宋简体" w:hAnsi="方正仿宋简体" w:eastAsia="方正仿宋简体" w:cs="方正仿宋简体"/>
                <w:sz w:val="24"/>
                <w:szCs w:val="24"/>
                <w:highlight w:val="none"/>
              </w:rPr>
              <w:t>零售市场份额</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szCs w:val="24"/>
                <w:highlight w:val="none"/>
              </w:rPr>
              <w:t>零售产品占国内外相应产品市场的份额</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highlight w:val="none"/>
              </w:rPr>
              <w:t>（2）</w:t>
            </w:r>
            <w:r>
              <w:rPr>
                <w:rFonts w:hint="eastAsia" w:ascii="方正仿宋简体" w:hAnsi="方正仿宋简体" w:eastAsia="方正仿宋简体" w:cs="方正仿宋简体"/>
                <w:sz w:val="24"/>
                <w:szCs w:val="24"/>
                <w:highlight w:val="none"/>
              </w:rPr>
              <w:t>销售规模</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szCs w:val="24"/>
                <w:highlight w:val="none"/>
              </w:rPr>
              <w:t>销售产品数量</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highlight w:val="none"/>
              </w:rPr>
              <w:t>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34" w:type="dxa"/>
            <w:vMerge w:val="continue"/>
            <w:vAlign w:val="center"/>
          </w:tcPr>
          <w:p>
            <w:pPr>
              <w:spacing w:line="360" w:lineRule="auto"/>
              <w:jc w:val="center"/>
              <w:rPr>
                <w:rFonts w:hint="eastAsia" w:ascii="方正仿宋简体" w:hAnsi="方正仿宋简体" w:eastAsia="方正仿宋简体" w:cs="方正仿宋简体"/>
                <w:color w:val="auto"/>
                <w:sz w:val="24"/>
                <w:szCs w:val="24"/>
                <w:highlight w:val="none"/>
              </w:rPr>
            </w:pPr>
          </w:p>
        </w:tc>
        <w:tc>
          <w:tcPr>
            <w:tcW w:w="1812" w:type="dxa"/>
            <w:vMerge w:val="continue"/>
            <w:vAlign w:val="center"/>
          </w:tcPr>
          <w:p>
            <w:pPr>
              <w:spacing w:line="360" w:lineRule="auto"/>
              <w:jc w:val="center"/>
              <w:rPr>
                <w:rFonts w:hint="eastAsia" w:ascii="方正仿宋简体" w:hAnsi="方正仿宋简体" w:eastAsia="方正仿宋简体" w:cs="方正仿宋简体"/>
                <w:color w:val="auto"/>
                <w:sz w:val="24"/>
                <w:szCs w:val="24"/>
                <w:highlight w:val="none"/>
              </w:rPr>
            </w:pPr>
          </w:p>
        </w:tc>
        <w:tc>
          <w:tcPr>
            <w:tcW w:w="5921" w:type="dxa"/>
            <w:vMerge w:val="continue"/>
            <w:vAlign w:val="center"/>
          </w:tcPr>
          <w:p>
            <w:pPr>
              <w:jc w:val="both"/>
              <w:rPr>
                <w:rFonts w:hint="eastAsia" w:ascii="方正仿宋简体" w:hAnsi="方正仿宋简体" w:eastAsia="方正仿宋简体" w:cs="方正仿宋简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34" w:type="dxa"/>
            <w:vMerge w:val="continue"/>
            <w:vAlign w:val="center"/>
          </w:tcPr>
          <w:p>
            <w:pPr>
              <w:spacing w:line="360" w:lineRule="auto"/>
              <w:jc w:val="center"/>
              <w:rPr>
                <w:rFonts w:hint="eastAsia" w:ascii="方正仿宋简体" w:hAnsi="方正仿宋简体" w:eastAsia="方正仿宋简体" w:cs="方正仿宋简体"/>
                <w:color w:val="auto"/>
                <w:sz w:val="24"/>
                <w:szCs w:val="24"/>
                <w:highlight w:val="none"/>
              </w:rPr>
            </w:pPr>
          </w:p>
        </w:tc>
        <w:tc>
          <w:tcPr>
            <w:tcW w:w="1812" w:type="dxa"/>
            <w:vMerge w:val="continue"/>
            <w:vAlign w:val="center"/>
          </w:tcPr>
          <w:p>
            <w:pPr>
              <w:jc w:val="center"/>
              <w:rPr>
                <w:rFonts w:hint="eastAsia" w:ascii="方正仿宋简体" w:hAnsi="方正仿宋简体" w:eastAsia="方正仿宋简体" w:cs="方正仿宋简体"/>
                <w:color w:val="auto"/>
                <w:sz w:val="24"/>
                <w:szCs w:val="24"/>
                <w:highlight w:val="none"/>
              </w:rPr>
            </w:pPr>
          </w:p>
        </w:tc>
        <w:tc>
          <w:tcPr>
            <w:tcW w:w="5921" w:type="dxa"/>
            <w:vMerge w:val="continue"/>
            <w:vAlign w:val="center"/>
          </w:tcPr>
          <w:p>
            <w:pPr>
              <w:jc w:val="both"/>
              <w:rPr>
                <w:rFonts w:hint="eastAsia" w:ascii="方正仿宋简体" w:hAnsi="方正仿宋简体" w:eastAsia="方正仿宋简体" w:cs="方正仿宋简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34" w:type="dxa"/>
            <w:vMerge w:val="continue"/>
            <w:vAlign w:val="center"/>
          </w:tcPr>
          <w:p>
            <w:pPr>
              <w:spacing w:line="360" w:lineRule="auto"/>
              <w:jc w:val="center"/>
              <w:rPr>
                <w:rFonts w:hint="eastAsia" w:ascii="方正仿宋简体" w:hAnsi="方正仿宋简体" w:eastAsia="方正仿宋简体" w:cs="方正仿宋简体"/>
                <w:color w:val="auto"/>
                <w:sz w:val="24"/>
                <w:szCs w:val="24"/>
                <w:highlight w:val="none"/>
              </w:rPr>
            </w:pPr>
          </w:p>
        </w:tc>
        <w:tc>
          <w:tcPr>
            <w:tcW w:w="1812" w:type="dxa"/>
            <w:vMerge w:val="continue"/>
            <w:vAlign w:val="center"/>
          </w:tcPr>
          <w:p>
            <w:pPr>
              <w:jc w:val="center"/>
              <w:rPr>
                <w:rFonts w:hint="eastAsia" w:ascii="方正仿宋简体" w:hAnsi="方正仿宋简体" w:eastAsia="方正仿宋简体" w:cs="方正仿宋简体"/>
                <w:color w:val="auto"/>
                <w:sz w:val="24"/>
                <w:szCs w:val="24"/>
                <w:highlight w:val="none"/>
              </w:rPr>
            </w:pPr>
          </w:p>
        </w:tc>
        <w:tc>
          <w:tcPr>
            <w:tcW w:w="5921" w:type="dxa"/>
            <w:vMerge w:val="continue"/>
            <w:vAlign w:val="center"/>
          </w:tcPr>
          <w:p>
            <w:pPr>
              <w:jc w:val="both"/>
              <w:rPr>
                <w:rFonts w:hint="eastAsia" w:ascii="方正仿宋简体" w:hAnsi="方正仿宋简体" w:eastAsia="方正仿宋简体" w:cs="方正仿宋简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34" w:type="dxa"/>
            <w:vMerge w:val="continue"/>
            <w:vAlign w:val="center"/>
          </w:tcPr>
          <w:p>
            <w:pPr>
              <w:spacing w:line="360" w:lineRule="auto"/>
              <w:jc w:val="center"/>
              <w:rPr>
                <w:rFonts w:hint="eastAsia" w:ascii="方正仿宋简体" w:hAnsi="方正仿宋简体" w:eastAsia="方正仿宋简体" w:cs="方正仿宋简体"/>
                <w:color w:val="auto"/>
                <w:sz w:val="24"/>
                <w:szCs w:val="24"/>
                <w:highlight w:val="none"/>
              </w:rPr>
            </w:pPr>
          </w:p>
        </w:tc>
        <w:tc>
          <w:tcPr>
            <w:tcW w:w="1812" w:type="dxa"/>
            <w:vMerge w:val="continue"/>
            <w:vAlign w:val="center"/>
          </w:tcPr>
          <w:p>
            <w:pPr>
              <w:jc w:val="center"/>
              <w:rPr>
                <w:rFonts w:hint="eastAsia" w:ascii="方正仿宋简体" w:hAnsi="方正仿宋简体" w:eastAsia="方正仿宋简体" w:cs="方正仿宋简体"/>
                <w:color w:val="auto"/>
                <w:sz w:val="24"/>
                <w:szCs w:val="24"/>
                <w:highlight w:val="none"/>
              </w:rPr>
            </w:pPr>
          </w:p>
        </w:tc>
        <w:tc>
          <w:tcPr>
            <w:tcW w:w="5921" w:type="dxa"/>
            <w:vMerge w:val="continue"/>
            <w:vAlign w:val="center"/>
          </w:tcPr>
          <w:p>
            <w:pPr>
              <w:jc w:val="both"/>
              <w:rPr>
                <w:rFonts w:hint="eastAsia" w:ascii="方正仿宋简体" w:hAnsi="方正仿宋简体" w:eastAsia="方正仿宋简体" w:cs="方正仿宋简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434" w:type="dxa"/>
            <w:vMerge w:val="continue"/>
            <w:vAlign w:val="center"/>
          </w:tcPr>
          <w:p>
            <w:pPr>
              <w:spacing w:line="360" w:lineRule="auto"/>
              <w:jc w:val="center"/>
              <w:rPr>
                <w:rFonts w:hint="eastAsia" w:ascii="方正仿宋简体" w:hAnsi="方正仿宋简体" w:eastAsia="方正仿宋简体" w:cs="方正仿宋简体"/>
                <w:color w:val="auto"/>
                <w:sz w:val="24"/>
                <w:szCs w:val="24"/>
                <w:highlight w:val="none"/>
              </w:rPr>
            </w:pPr>
          </w:p>
        </w:tc>
        <w:tc>
          <w:tcPr>
            <w:tcW w:w="1812" w:type="dxa"/>
            <w:vAlign w:val="center"/>
          </w:tcPr>
          <w:p>
            <w:pPr>
              <w:jc w:val="center"/>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渠道与营销</w:t>
            </w:r>
          </w:p>
        </w:tc>
        <w:tc>
          <w:tcPr>
            <w:tcW w:w="5921" w:type="dxa"/>
            <w:vAlign w:val="center"/>
          </w:tcPr>
          <w:p>
            <w:pPr>
              <w:jc w:val="both"/>
              <w:rPr>
                <w:rFonts w:hint="eastAsia" w:ascii="方正仿宋简体" w:hAnsi="方正仿宋简体" w:eastAsia="方正仿宋简体" w:cs="方正仿宋简体"/>
                <w:sz w:val="24"/>
                <w:szCs w:val="24"/>
                <w:highlight w:val="none"/>
                <w:lang w:val="en-US" w:eastAsia="zh-CN"/>
              </w:rPr>
            </w:pPr>
            <w:r>
              <w:rPr>
                <w:rFonts w:hint="eastAsia" w:ascii="方正仿宋简体" w:hAnsi="方正仿宋简体" w:eastAsia="方正仿宋简体" w:cs="方正仿宋简体"/>
                <w:sz w:val="24"/>
                <w:szCs w:val="24"/>
                <w:highlight w:val="none"/>
                <w:lang w:val="en-US" w:eastAsia="zh-CN"/>
              </w:rPr>
              <w:t>请从（1）</w:t>
            </w:r>
            <w:r>
              <w:rPr>
                <w:rFonts w:hint="eastAsia" w:ascii="方正仿宋简体" w:hAnsi="方正仿宋简体" w:eastAsia="方正仿宋简体" w:cs="方正仿宋简体"/>
                <w:sz w:val="24"/>
                <w:highlight w:val="none"/>
              </w:rPr>
              <w:t>销售渠道（</w:t>
            </w:r>
            <w:r>
              <w:rPr>
                <w:rFonts w:hint="eastAsia" w:ascii="方正仿宋简体" w:hAnsi="方正仿宋简体" w:eastAsia="方正仿宋简体" w:cs="方正仿宋简体"/>
                <w:sz w:val="24"/>
                <w:szCs w:val="24"/>
                <w:highlight w:val="none"/>
              </w:rPr>
              <w:t>实体店面数量与规模、平台数、定制服务、销量</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2</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rPr>
              <w:t>营销管理（</w:t>
            </w:r>
            <w:r>
              <w:rPr>
                <w:rFonts w:hint="eastAsia" w:ascii="方正仿宋简体" w:hAnsi="方正仿宋简体" w:eastAsia="方正仿宋简体" w:cs="方正仿宋简体"/>
                <w:sz w:val="24"/>
                <w:szCs w:val="24"/>
                <w:highlight w:val="none"/>
              </w:rPr>
              <w:t>营销战略、计划、团队及实施效果</w:t>
            </w:r>
            <w:r>
              <w:rPr>
                <w:rFonts w:hint="eastAsia" w:ascii="方正仿宋简体" w:hAnsi="方正仿宋简体" w:eastAsia="方正仿宋简体" w:cs="方正仿宋简体"/>
                <w:sz w:val="24"/>
                <w:highlight w:val="none"/>
              </w:rPr>
              <w:t>）等方面予以说明，字数不超过500字，并提供代表最高水平的相关证明材料。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434" w:type="dxa"/>
            <w:vMerge w:val="continue"/>
            <w:vAlign w:val="center"/>
          </w:tcPr>
          <w:p>
            <w:pPr>
              <w:spacing w:line="360" w:lineRule="auto"/>
              <w:jc w:val="center"/>
              <w:rPr>
                <w:rFonts w:hint="eastAsia" w:ascii="方正仿宋简体" w:hAnsi="方正仿宋简体" w:eastAsia="方正仿宋简体" w:cs="方正仿宋简体"/>
                <w:color w:val="auto"/>
                <w:sz w:val="24"/>
                <w:szCs w:val="24"/>
                <w:highlight w:val="none"/>
              </w:rPr>
            </w:pPr>
          </w:p>
        </w:tc>
        <w:tc>
          <w:tcPr>
            <w:tcW w:w="1812" w:type="dxa"/>
            <w:vAlign w:val="center"/>
          </w:tcPr>
          <w:p>
            <w:pPr>
              <w:jc w:val="center"/>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sz w:val="24"/>
                <w:szCs w:val="24"/>
                <w:highlight w:val="none"/>
              </w:rPr>
              <w:t>财务表现</w:t>
            </w:r>
          </w:p>
        </w:tc>
        <w:tc>
          <w:tcPr>
            <w:tcW w:w="5921" w:type="dxa"/>
            <w:vAlign w:val="center"/>
          </w:tcPr>
          <w:p>
            <w:pPr>
              <w:jc w:val="both"/>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sz w:val="24"/>
                <w:szCs w:val="24"/>
                <w:highlight w:val="none"/>
                <w:lang w:val="en-US" w:eastAsia="zh-CN"/>
              </w:rPr>
              <w:t>请从（1）</w:t>
            </w:r>
            <w:r>
              <w:rPr>
                <w:rFonts w:hint="eastAsia" w:ascii="方正仿宋简体" w:hAnsi="方正仿宋简体" w:eastAsia="方正仿宋简体" w:cs="方正仿宋简体"/>
                <w:sz w:val="24"/>
                <w:szCs w:val="24"/>
                <w:highlight w:val="none"/>
              </w:rPr>
              <w:t>盈利能力（主要包括营业利润率、成本费用利润率、盈余现金保障倍数、总资产报酬率、净资产收益率和资本收益率）</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szCs w:val="24"/>
                <w:highlight w:val="none"/>
                <w:lang w:val="en-US" w:eastAsia="zh-CN"/>
              </w:rPr>
              <w:t>2</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szCs w:val="24"/>
                <w:highlight w:val="none"/>
              </w:rPr>
              <w:t>资金周转率（主营业务收入与资产总额的比率，它说明企业的总资产在一定时期内（通常为1年）周转的次数）</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szCs w:val="24"/>
                <w:highlight w:val="none"/>
                <w:lang w:val="en-US" w:eastAsia="zh-CN"/>
              </w:rPr>
              <w:t>3</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szCs w:val="24"/>
                <w:highlight w:val="none"/>
              </w:rPr>
              <w:t>市场销售回款率（实收的销售款与</w:t>
            </w:r>
            <w:r>
              <w:rPr>
                <w:rFonts w:hint="eastAsia" w:ascii="方正仿宋简体" w:hAnsi="方正仿宋简体" w:eastAsia="方正仿宋简体" w:cs="方正仿宋简体"/>
                <w:sz w:val="24"/>
                <w:highlight w:val="none"/>
              </w:rPr>
              <w:fldChar w:fldCharType="begin"/>
            </w:r>
            <w:r>
              <w:rPr>
                <w:rFonts w:hint="eastAsia" w:ascii="方正仿宋简体" w:hAnsi="方正仿宋简体" w:eastAsia="方正仿宋简体" w:cs="方正仿宋简体"/>
                <w:sz w:val="24"/>
                <w:highlight w:val="none"/>
              </w:rPr>
              <w:instrText xml:space="preserve"> HYPERLINK "https://wiki.mbalib.com/wiki/%E9%94%80%E5%94%AE%E6%94%B6%E5%85%A5" \o "销售收入" </w:instrText>
            </w:r>
            <w:r>
              <w:rPr>
                <w:rFonts w:hint="eastAsia" w:ascii="方正仿宋简体" w:hAnsi="方正仿宋简体" w:eastAsia="方正仿宋简体" w:cs="方正仿宋简体"/>
                <w:sz w:val="24"/>
                <w:highlight w:val="none"/>
              </w:rPr>
              <w:fldChar w:fldCharType="separate"/>
            </w:r>
            <w:r>
              <w:rPr>
                <w:rFonts w:hint="eastAsia" w:ascii="方正仿宋简体" w:hAnsi="方正仿宋简体" w:eastAsia="方正仿宋简体" w:cs="方正仿宋简体"/>
                <w:sz w:val="24"/>
                <w:highlight w:val="none"/>
              </w:rPr>
              <w:t>销售收入</w:t>
            </w:r>
            <w:r>
              <w:rPr>
                <w:rFonts w:hint="eastAsia" w:ascii="方正仿宋简体" w:hAnsi="方正仿宋简体" w:eastAsia="方正仿宋简体" w:cs="方正仿宋简体"/>
                <w:sz w:val="24"/>
                <w:highlight w:val="none"/>
              </w:rPr>
              <w:fldChar w:fldCharType="end"/>
            </w:r>
            <w:r>
              <w:rPr>
                <w:rFonts w:hint="eastAsia" w:ascii="方正仿宋简体" w:hAnsi="方正仿宋简体" w:eastAsia="方正仿宋简体" w:cs="方正仿宋简体"/>
                <w:sz w:val="24"/>
                <w:szCs w:val="24"/>
                <w:highlight w:val="none"/>
              </w:rPr>
              <w:t>的总额的比率，评价</w:t>
            </w:r>
            <w:r>
              <w:rPr>
                <w:rFonts w:hint="eastAsia" w:ascii="方正仿宋简体" w:hAnsi="方正仿宋简体" w:eastAsia="方正仿宋简体" w:cs="方正仿宋简体"/>
                <w:sz w:val="24"/>
                <w:highlight w:val="none"/>
              </w:rPr>
              <w:fldChar w:fldCharType="begin"/>
            </w:r>
            <w:r>
              <w:rPr>
                <w:rFonts w:hint="eastAsia" w:ascii="方正仿宋简体" w:hAnsi="方正仿宋简体" w:eastAsia="方正仿宋简体" w:cs="方正仿宋简体"/>
                <w:sz w:val="24"/>
                <w:highlight w:val="none"/>
              </w:rPr>
              <w:instrText xml:space="preserve"> HYPERLINK "https://wiki.mbalib.com/wiki/%E4%BC%81%E4%B8%9A%E7%9A%84%E7%BB%8F%E8%90%A5%E8%83%BD%E5%8A%9B" \o "企业的经营能力" </w:instrText>
            </w:r>
            <w:r>
              <w:rPr>
                <w:rFonts w:hint="eastAsia" w:ascii="方正仿宋简体" w:hAnsi="方正仿宋简体" w:eastAsia="方正仿宋简体" w:cs="方正仿宋简体"/>
                <w:sz w:val="24"/>
                <w:highlight w:val="none"/>
              </w:rPr>
              <w:fldChar w:fldCharType="separate"/>
            </w:r>
            <w:r>
              <w:rPr>
                <w:rFonts w:hint="eastAsia" w:ascii="方正仿宋简体" w:hAnsi="方正仿宋简体" w:eastAsia="方正仿宋简体" w:cs="方正仿宋简体"/>
                <w:sz w:val="24"/>
                <w:highlight w:val="none"/>
              </w:rPr>
              <w:t>企业的经营能力</w:t>
            </w:r>
            <w:r>
              <w:rPr>
                <w:rFonts w:hint="eastAsia" w:ascii="方正仿宋简体" w:hAnsi="方正仿宋简体" w:eastAsia="方正仿宋简体" w:cs="方正仿宋简体"/>
                <w:sz w:val="24"/>
                <w:highlight w:val="none"/>
              </w:rPr>
              <w:fldChar w:fldCharType="end"/>
            </w:r>
            <w:r>
              <w:rPr>
                <w:rFonts w:hint="eastAsia" w:ascii="方正仿宋简体" w:hAnsi="方正仿宋简体" w:eastAsia="方正仿宋简体" w:cs="方正仿宋简体"/>
                <w:sz w:val="24"/>
                <w:szCs w:val="24"/>
                <w:highlight w:val="none"/>
              </w:rPr>
              <w:t>）</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szCs w:val="24"/>
                <w:highlight w:val="none"/>
                <w:lang w:val="en-US" w:eastAsia="zh-CN"/>
              </w:rPr>
              <w:t>4</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szCs w:val="24"/>
                <w:highlight w:val="none"/>
              </w:rPr>
              <w:t>近</w:t>
            </w:r>
            <w:r>
              <w:rPr>
                <w:rFonts w:hint="eastAsia" w:ascii="方正仿宋简体" w:hAnsi="方正仿宋简体" w:eastAsia="方正仿宋简体" w:cs="方正仿宋简体"/>
                <w:sz w:val="24"/>
                <w:szCs w:val="24"/>
                <w:highlight w:val="none"/>
                <w:lang w:val="en-US" w:eastAsia="zh-CN"/>
              </w:rPr>
              <w:t>四</w:t>
            </w:r>
            <w:r>
              <w:rPr>
                <w:rFonts w:hint="eastAsia" w:ascii="方正仿宋简体" w:hAnsi="方正仿宋简体" w:eastAsia="方正仿宋简体" w:cs="方正仿宋简体"/>
                <w:sz w:val="24"/>
                <w:szCs w:val="24"/>
                <w:highlight w:val="none"/>
              </w:rPr>
              <w:t>年营业收入增长率（营业收入环比增长率）</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szCs w:val="24"/>
                <w:highlight w:val="none"/>
                <w:lang w:val="en-US" w:eastAsia="zh-CN"/>
              </w:rPr>
              <w:t>5</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szCs w:val="24"/>
                <w:highlight w:val="none"/>
              </w:rPr>
              <w:t>财务管理（财务机构、岗位设置、制度建设、审核管理等）</w:t>
            </w:r>
            <w:r>
              <w:rPr>
                <w:rFonts w:hint="eastAsia" w:ascii="方正仿宋简体" w:hAnsi="方正仿宋简体" w:eastAsia="方正仿宋简体" w:cs="方正仿宋简体"/>
                <w:sz w:val="24"/>
                <w:highlight w:val="none"/>
              </w:rPr>
              <w:t>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1434" w:type="dxa"/>
            <w:vMerge w:val="continue"/>
            <w:vAlign w:val="center"/>
          </w:tcPr>
          <w:p>
            <w:pPr>
              <w:spacing w:line="360" w:lineRule="auto"/>
              <w:jc w:val="center"/>
              <w:rPr>
                <w:rFonts w:hint="eastAsia" w:ascii="方正仿宋简体" w:hAnsi="方正仿宋简体" w:eastAsia="方正仿宋简体" w:cs="方正仿宋简体"/>
                <w:color w:val="auto"/>
                <w:sz w:val="24"/>
                <w:szCs w:val="24"/>
                <w:highlight w:val="none"/>
              </w:rPr>
            </w:pPr>
          </w:p>
        </w:tc>
        <w:tc>
          <w:tcPr>
            <w:tcW w:w="1812" w:type="dxa"/>
            <w:vAlign w:val="center"/>
          </w:tcPr>
          <w:p>
            <w:pPr>
              <w:jc w:val="center"/>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sz w:val="24"/>
                <w:szCs w:val="24"/>
                <w:highlight w:val="none"/>
              </w:rPr>
              <w:t>人力资源</w:t>
            </w:r>
          </w:p>
        </w:tc>
        <w:tc>
          <w:tcPr>
            <w:tcW w:w="5921" w:type="dxa"/>
            <w:vAlign w:val="center"/>
          </w:tcPr>
          <w:p>
            <w:pPr>
              <w:jc w:val="both"/>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sz w:val="24"/>
                <w:szCs w:val="24"/>
                <w:highlight w:val="none"/>
                <w:lang w:val="en-US" w:eastAsia="zh-CN"/>
              </w:rPr>
              <w:t>请从（1）</w:t>
            </w:r>
            <w:r>
              <w:rPr>
                <w:rFonts w:hint="eastAsia" w:ascii="方正仿宋简体" w:hAnsi="方正仿宋简体" w:eastAsia="方正仿宋简体" w:cs="方正仿宋简体"/>
                <w:sz w:val="24"/>
                <w:highlight w:val="none"/>
              </w:rPr>
              <w:t>员工人数及专业技术结构（人数与产值匹配性、结构合理性）</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szCs w:val="24"/>
                <w:highlight w:val="none"/>
                <w:lang w:val="en-US" w:eastAsia="zh-CN"/>
              </w:rPr>
              <w:t>（2）</w:t>
            </w:r>
            <w:r>
              <w:rPr>
                <w:rFonts w:hint="eastAsia" w:ascii="方正仿宋简体" w:hAnsi="方正仿宋简体" w:eastAsia="方正仿宋简体" w:cs="方正仿宋简体"/>
                <w:sz w:val="24"/>
                <w:highlight w:val="none"/>
              </w:rPr>
              <w:t>员工劳动关系管理（合同管理、执行及劳动纠纷等）</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szCs w:val="24"/>
                <w:highlight w:val="none"/>
                <w:lang w:val="en-US" w:eastAsia="zh-CN"/>
              </w:rPr>
              <w:t>3</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highlight w:val="none"/>
              </w:rPr>
              <w:t>员工保有率（岗位工作保有量、正常流失人数和流失率）</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szCs w:val="24"/>
                <w:highlight w:val="none"/>
                <w:lang w:val="en-US" w:eastAsia="zh-CN"/>
              </w:rPr>
              <w:t>4</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highlight w:val="none"/>
              </w:rPr>
              <w:t>员工满意度（员工对企业所感知的效果与期望值相比较后形成的指标）</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szCs w:val="24"/>
                <w:highlight w:val="none"/>
                <w:lang w:val="en-US" w:eastAsia="zh-CN"/>
              </w:rPr>
              <w:t>5</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highlight w:val="none"/>
              </w:rPr>
              <w:t>员工薪酬激励制度情况（薪酬体系的建立与完善、实施效果）</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szCs w:val="24"/>
                <w:highlight w:val="none"/>
                <w:lang w:val="en-US" w:eastAsia="zh-CN"/>
              </w:rPr>
              <w:t>6</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highlight w:val="none"/>
              </w:rPr>
              <w:t>培训教育情况（培训计划与完成、培训内容体系、培训与实际工作结合）等方面予以说明，字数不超过500字，并提供代表最高水平的相关证明材料。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restart"/>
            <w:vAlign w:val="center"/>
          </w:tcPr>
          <w:p>
            <w:pPr>
              <w:jc w:val="center"/>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质量要素</w:t>
            </w:r>
          </w:p>
        </w:tc>
        <w:tc>
          <w:tcPr>
            <w:tcW w:w="1812" w:type="dxa"/>
            <w:vAlign w:val="center"/>
          </w:tcPr>
          <w:p>
            <w:pPr>
              <w:jc w:val="center"/>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质量管理</w:t>
            </w:r>
          </w:p>
        </w:tc>
        <w:tc>
          <w:tcPr>
            <w:tcW w:w="5921" w:type="dxa"/>
            <w:vAlign w:val="center"/>
          </w:tcPr>
          <w:p>
            <w:pPr>
              <w:jc w:val="both"/>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sz w:val="24"/>
                <w:szCs w:val="24"/>
                <w:highlight w:val="none"/>
                <w:lang w:val="en-US" w:eastAsia="zh-CN"/>
              </w:rPr>
              <w:t>请从（1）</w:t>
            </w:r>
            <w:r>
              <w:rPr>
                <w:rFonts w:hint="eastAsia" w:ascii="方正仿宋简体" w:hAnsi="方正仿宋简体" w:eastAsia="方正仿宋简体" w:cs="方正仿宋简体"/>
                <w:sz w:val="24"/>
                <w:szCs w:val="24"/>
                <w:highlight w:val="none"/>
              </w:rPr>
              <w:t>质量管理体系</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szCs w:val="24"/>
                <w:highlight w:val="none"/>
              </w:rPr>
              <w:t>质量管理体系的建设、维护及实施</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szCs w:val="24"/>
                <w:highlight w:val="none"/>
                <w:lang w:val="en-US" w:eastAsia="zh-CN"/>
              </w:rPr>
              <w:t>2</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szCs w:val="24"/>
                <w:highlight w:val="none"/>
              </w:rPr>
              <w:t>实施监督及改善（企业信用（诚信）等级评价情况，质量管理体系的持续改进情况）</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szCs w:val="24"/>
                <w:highlight w:val="none"/>
                <w:lang w:val="en-US" w:eastAsia="zh-CN"/>
              </w:rPr>
              <w:t>3</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szCs w:val="24"/>
                <w:highlight w:val="none"/>
              </w:rPr>
              <w:t>第三方质量评定（获得各级监管部门质量奖励情况等）</w:t>
            </w:r>
            <w:r>
              <w:rPr>
                <w:rFonts w:hint="eastAsia" w:ascii="方正仿宋简体" w:hAnsi="方正仿宋简体" w:eastAsia="方正仿宋简体" w:cs="方正仿宋简体"/>
                <w:sz w:val="24"/>
                <w:szCs w:val="24"/>
                <w:highlight w:val="none"/>
                <w:lang w:val="en-US" w:eastAsia="zh-CN"/>
              </w:rPr>
              <w:t>等</w:t>
            </w:r>
            <w:r>
              <w:rPr>
                <w:rFonts w:hint="eastAsia" w:ascii="方正仿宋简体" w:hAnsi="方正仿宋简体" w:eastAsia="方正仿宋简体" w:cs="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continue"/>
            <w:vAlign w:val="center"/>
          </w:tcPr>
          <w:p>
            <w:pPr>
              <w:jc w:val="center"/>
              <w:rPr>
                <w:rFonts w:hint="eastAsia" w:ascii="方正仿宋简体" w:hAnsi="方正仿宋简体" w:eastAsia="方正仿宋简体" w:cs="方正仿宋简体"/>
                <w:color w:val="auto"/>
                <w:sz w:val="24"/>
                <w:szCs w:val="24"/>
                <w:highlight w:val="none"/>
              </w:rPr>
            </w:pPr>
          </w:p>
        </w:tc>
        <w:tc>
          <w:tcPr>
            <w:tcW w:w="1812" w:type="dxa"/>
            <w:vAlign w:val="center"/>
          </w:tcPr>
          <w:p>
            <w:pPr>
              <w:jc w:val="center"/>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sz w:val="24"/>
                <w:szCs w:val="24"/>
                <w:highlight w:val="none"/>
              </w:rPr>
              <w:t>技术标准</w:t>
            </w:r>
          </w:p>
        </w:tc>
        <w:tc>
          <w:tcPr>
            <w:tcW w:w="5921" w:type="dxa"/>
            <w:vAlign w:val="center"/>
          </w:tcPr>
          <w:p>
            <w:pPr>
              <w:jc w:val="both"/>
              <w:rPr>
                <w:rFonts w:hint="eastAsia" w:ascii="方正仿宋简体" w:hAnsi="方正仿宋简体" w:eastAsia="方正仿宋简体" w:cs="方正仿宋简体"/>
                <w:sz w:val="24"/>
                <w:szCs w:val="24"/>
                <w:highlight w:val="none"/>
                <w:lang w:val="en-US" w:eastAsia="zh-CN"/>
              </w:rPr>
            </w:pPr>
            <w:r>
              <w:rPr>
                <w:rFonts w:hint="eastAsia" w:ascii="方正仿宋简体" w:hAnsi="方正仿宋简体" w:eastAsia="方正仿宋简体" w:cs="方正仿宋简体"/>
                <w:sz w:val="24"/>
                <w:szCs w:val="24"/>
                <w:highlight w:val="none"/>
                <w:lang w:val="en-US" w:eastAsia="zh-CN"/>
              </w:rPr>
              <w:t>请从</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1</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rPr>
              <w:t>国家标准、行业标准等（</w:t>
            </w:r>
            <w:r>
              <w:rPr>
                <w:rFonts w:hint="eastAsia" w:ascii="方正仿宋简体" w:hAnsi="方正仿宋简体" w:eastAsia="方正仿宋简体" w:cs="方正仿宋简体"/>
                <w:sz w:val="24"/>
                <w:szCs w:val="24"/>
                <w:highlight w:val="none"/>
              </w:rPr>
              <w:t>企业主营产品执行标准的先进性情况（与国家、行业标准对比情况）</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2</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诚信标准</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质量诚信标准执行情况</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lang w:val="en-US" w:eastAsia="zh-CN"/>
              </w:rPr>
              <w:t>等</w:t>
            </w:r>
            <w:r>
              <w:rPr>
                <w:rFonts w:hint="eastAsia" w:ascii="方正仿宋简体" w:hAnsi="方正仿宋简体" w:eastAsia="方正仿宋简体" w:cs="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continue"/>
            <w:vAlign w:val="center"/>
          </w:tcPr>
          <w:p>
            <w:pPr>
              <w:jc w:val="center"/>
              <w:rPr>
                <w:rFonts w:hint="eastAsia" w:ascii="方正仿宋简体" w:hAnsi="方正仿宋简体" w:eastAsia="方正仿宋简体" w:cs="方正仿宋简体"/>
                <w:color w:val="auto"/>
                <w:sz w:val="24"/>
                <w:szCs w:val="24"/>
                <w:highlight w:val="none"/>
              </w:rPr>
            </w:pPr>
          </w:p>
        </w:tc>
        <w:tc>
          <w:tcPr>
            <w:tcW w:w="1812" w:type="dxa"/>
            <w:vAlign w:val="center"/>
          </w:tcPr>
          <w:p>
            <w:pPr>
              <w:jc w:val="center"/>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sz w:val="24"/>
                <w:szCs w:val="24"/>
                <w:highlight w:val="none"/>
              </w:rPr>
              <w:t>产品质量</w:t>
            </w:r>
          </w:p>
        </w:tc>
        <w:tc>
          <w:tcPr>
            <w:tcW w:w="5921" w:type="dxa"/>
            <w:vAlign w:val="center"/>
          </w:tcPr>
          <w:p>
            <w:pPr>
              <w:jc w:val="both"/>
              <w:rPr>
                <w:rFonts w:hint="eastAsia" w:ascii="方正仿宋简体" w:hAnsi="方正仿宋简体" w:eastAsia="方正仿宋简体" w:cs="方正仿宋简体"/>
                <w:sz w:val="24"/>
                <w:szCs w:val="24"/>
                <w:highlight w:val="none"/>
                <w:lang w:val="en-US" w:eastAsia="zh-CN"/>
              </w:rPr>
            </w:pPr>
            <w:r>
              <w:rPr>
                <w:rFonts w:hint="eastAsia" w:ascii="方正仿宋简体" w:hAnsi="方正仿宋简体" w:eastAsia="方正仿宋简体" w:cs="方正仿宋简体"/>
                <w:sz w:val="24"/>
                <w:szCs w:val="24"/>
                <w:highlight w:val="none"/>
                <w:lang w:val="en-US" w:eastAsia="zh-CN"/>
              </w:rPr>
              <w:t>请从</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1</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rPr>
              <w:t>质量承诺和产品质量信用状况（</w:t>
            </w:r>
            <w:r>
              <w:rPr>
                <w:rFonts w:hint="eastAsia" w:ascii="方正仿宋简体" w:hAnsi="方正仿宋简体" w:eastAsia="方正仿宋简体" w:cs="方正仿宋简体"/>
                <w:sz w:val="24"/>
                <w:szCs w:val="24"/>
                <w:highlight w:val="none"/>
              </w:rPr>
              <w:t>企业发布的质量承诺及执行情况，企业质量信用报告发布情况</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2</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rPr>
              <w:t>各级监管信息（</w:t>
            </w:r>
            <w:r>
              <w:rPr>
                <w:rFonts w:hint="eastAsia" w:ascii="方正仿宋简体" w:hAnsi="方正仿宋简体" w:eastAsia="方正仿宋简体" w:cs="方正仿宋简体"/>
                <w:sz w:val="24"/>
                <w:szCs w:val="24"/>
                <w:highlight w:val="none"/>
              </w:rPr>
              <w:t>各级政府监管部门的产品质量监督抽查情况</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3</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rPr>
              <w:t>技术能力（</w:t>
            </w:r>
            <w:r>
              <w:rPr>
                <w:rFonts w:hint="eastAsia" w:ascii="方正仿宋简体" w:hAnsi="方正仿宋简体" w:eastAsia="方正仿宋简体" w:cs="方正仿宋简体"/>
                <w:sz w:val="24"/>
                <w:szCs w:val="24"/>
                <w:highlight w:val="none"/>
              </w:rPr>
              <w:t>企业技术人员水平、计量水平、检测仪器设备及检测人员技术能力</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4</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rPr>
              <w:t>感知质量</w:t>
            </w:r>
            <w:r>
              <w:rPr>
                <w:rFonts w:hint="eastAsia" w:ascii="方正仿宋简体" w:hAnsi="方正仿宋简体" w:eastAsia="方正仿宋简体" w:cs="方正仿宋简体"/>
                <w:sz w:val="24"/>
                <w:highlight w:val="none"/>
                <w:lang w:val="en-US" w:eastAsia="zh-CN"/>
              </w:rPr>
              <w:t>水平</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产品的功能性、适用性、品质感、产品信息披露和安全性等</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5</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rPr>
              <w:t>供应链质量管理（</w:t>
            </w:r>
            <w:r>
              <w:rPr>
                <w:rFonts w:hint="eastAsia" w:ascii="方正仿宋简体" w:hAnsi="方正仿宋简体" w:eastAsia="方正仿宋简体" w:cs="方正仿宋简体"/>
                <w:sz w:val="24"/>
                <w:szCs w:val="24"/>
                <w:highlight w:val="none"/>
              </w:rPr>
              <w:t>上游生产渠道质量管控，下游销售渠道质量保障</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lang w:val="en-US" w:eastAsia="zh-CN"/>
              </w:rPr>
              <w:t>等</w:t>
            </w:r>
            <w:r>
              <w:rPr>
                <w:rFonts w:hint="eastAsia" w:ascii="方正仿宋简体" w:hAnsi="方正仿宋简体" w:eastAsia="方正仿宋简体" w:cs="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continue"/>
            <w:vAlign w:val="center"/>
          </w:tcPr>
          <w:p>
            <w:pPr>
              <w:jc w:val="center"/>
              <w:rPr>
                <w:rFonts w:hint="eastAsia" w:ascii="方正仿宋简体" w:hAnsi="方正仿宋简体" w:eastAsia="方正仿宋简体" w:cs="方正仿宋简体"/>
                <w:color w:val="auto"/>
                <w:sz w:val="24"/>
                <w:szCs w:val="24"/>
                <w:highlight w:val="none"/>
              </w:rPr>
            </w:pPr>
          </w:p>
        </w:tc>
        <w:tc>
          <w:tcPr>
            <w:tcW w:w="1812" w:type="dxa"/>
            <w:vAlign w:val="center"/>
          </w:tcPr>
          <w:p>
            <w:pPr>
              <w:jc w:val="center"/>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sz w:val="24"/>
                <w:szCs w:val="24"/>
                <w:highlight w:val="none"/>
              </w:rPr>
              <w:t>安全健康</w:t>
            </w:r>
          </w:p>
        </w:tc>
        <w:tc>
          <w:tcPr>
            <w:tcW w:w="5921" w:type="dxa"/>
            <w:vAlign w:val="center"/>
          </w:tcPr>
          <w:p>
            <w:pPr>
              <w:jc w:val="both"/>
              <w:rPr>
                <w:rFonts w:hint="eastAsia" w:ascii="方正仿宋简体" w:hAnsi="方正仿宋简体" w:eastAsia="方正仿宋简体" w:cs="方正仿宋简体"/>
                <w:sz w:val="24"/>
                <w:szCs w:val="24"/>
                <w:highlight w:val="none"/>
                <w:lang w:val="en-US" w:eastAsia="zh-CN"/>
              </w:rPr>
            </w:pPr>
            <w:r>
              <w:rPr>
                <w:rFonts w:hint="eastAsia" w:ascii="方正仿宋简体" w:hAnsi="方正仿宋简体" w:eastAsia="方正仿宋简体" w:cs="方正仿宋简体"/>
                <w:sz w:val="24"/>
                <w:szCs w:val="24"/>
                <w:highlight w:val="none"/>
                <w:lang w:val="en-US" w:eastAsia="zh-CN"/>
              </w:rPr>
              <w:t>请从</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1</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环境健康</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环境及健康安全体系建设情况</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2</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产品安全</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企业建立的质量安全预警机制及近</w:t>
            </w:r>
            <w:r>
              <w:rPr>
                <w:rFonts w:hint="eastAsia" w:ascii="方正仿宋简体" w:hAnsi="方正仿宋简体" w:eastAsia="方正仿宋简体" w:cs="方正仿宋简体"/>
                <w:sz w:val="24"/>
                <w:szCs w:val="24"/>
                <w:highlight w:val="none"/>
                <w:lang w:val="en-US" w:eastAsia="zh-CN"/>
              </w:rPr>
              <w:t>4</w:t>
            </w:r>
            <w:r>
              <w:rPr>
                <w:rFonts w:hint="eastAsia" w:ascii="方正仿宋简体" w:hAnsi="方正仿宋简体" w:eastAsia="方正仿宋简体" w:cs="方正仿宋简体"/>
                <w:sz w:val="24"/>
                <w:szCs w:val="24"/>
                <w:highlight w:val="none"/>
              </w:rPr>
              <w:t>年内是否发生安全事故</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lang w:val="en-US" w:eastAsia="zh-CN"/>
              </w:rPr>
              <w:t>等</w:t>
            </w:r>
            <w:r>
              <w:rPr>
                <w:rFonts w:hint="eastAsia" w:ascii="方正仿宋简体" w:hAnsi="方正仿宋简体" w:eastAsia="方正仿宋简体" w:cs="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restart"/>
            <w:vAlign w:val="center"/>
          </w:tcPr>
          <w:p>
            <w:pPr>
              <w:jc w:val="center"/>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创新要素</w:t>
            </w:r>
          </w:p>
          <w:p>
            <w:pPr>
              <w:jc w:val="center"/>
              <w:rPr>
                <w:rFonts w:hint="eastAsia" w:ascii="方正仿宋简体" w:hAnsi="方正仿宋简体" w:eastAsia="方正仿宋简体" w:cs="方正仿宋简体"/>
                <w:sz w:val="24"/>
                <w:szCs w:val="24"/>
                <w:highlight w:val="none"/>
              </w:rPr>
            </w:pPr>
          </w:p>
        </w:tc>
        <w:tc>
          <w:tcPr>
            <w:tcW w:w="1812" w:type="dxa"/>
            <w:vAlign w:val="center"/>
          </w:tcPr>
          <w:p>
            <w:pPr>
              <w:jc w:val="center"/>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管理创新</w:t>
            </w:r>
          </w:p>
        </w:tc>
        <w:tc>
          <w:tcPr>
            <w:tcW w:w="5921" w:type="dxa"/>
            <w:vAlign w:val="center"/>
          </w:tcPr>
          <w:p>
            <w:pPr>
              <w:jc w:val="both"/>
              <w:rPr>
                <w:rFonts w:hint="eastAsia" w:ascii="方正仿宋简体" w:hAnsi="方正仿宋简体" w:eastAsia="方正仿宋简体" w:cs="方正仿宋简体"/>
                <w:sz w:val="24"/>
                <w:szCs w:val="24"/>
                <w:highlight w:val="none"/>
                <w:lang w:val="en-US" w:eastAsia="zh-CN"/>
              </w:rPr>
            </w:pPr>
            <w:r>
              <w:rPr>
                <w:rFonts w:hint="eastAsia" w:ascii="方正仿宋简体" w:hAnsi="方正仿宋简体" w:eastAsia="方正仿宋简体" w:cs="方正仿宋简体"/>
                <w:sz w:val="24"/>
                <w:szCs w:val="24"/>
                <w:highlight w:val="none"/>
                <w:lang w:val="en-US" w:eastAsia="zh-CN"/>
              </w:rPr>
              <w:t>请从</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1</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创新研发规划</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企业研发战略、市场和产品规划战略、技术发展战略等</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2</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管理制度创新</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企业员工管理、产品开发流程、销售服务管理等</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lang w:val="en-US" w:eastAsia="zh-CN"/>
              </w:rPr>
              <w:t>等</w:t>
            </w:r>
            <w:r>
              <w:rPr>
                <w:rFonts w:hint="eastAsia" w:ascii="方正仿宋简体" w:hAnsi="方正仿宋简体" w:eastAsia="方正仿宋简体" w:cs="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continue"/>
            <w:vAlign w:val="center"/>
          </w:tcPr>
          <w:p>
            <w:pPr>
              <w:jc w:val="center"/>
              <w:rPr>
                <w:rFonts w:hint="eastAsia" w:ascii="方正仿宋简体" w:hAnsi="方正仿宋简体" w:eastAsia="方正仿宋简体" w:cs="方正仿宋简体"/>
                <w:sz w:val="24"/>
                <w:szCs w:val="24"/>
                <w:highlight w:val="none"/>
              </w:rPr>
            </w:pPr>
          </w:p>
        </w:tc>
        <w:tc>
          <w:tcPr>
            <w:tcW w:w="1812" w:type="dxa"/>
            <w:vAlign w:val="center"/>
          </w:tcPr>
          <w:p>
            <w:pPr>
              <w:jc w:val="center"/>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创新能力</w:t>
            </w:r>
          </w:p>
        </w:tc>
        <w:tc>
          <w:tcPr>
            <w:tcW w:w="5921" w:type="dxa"/>
            <w:vAlign w:val="center"/>
          </w:tcPr>
          <w:p>
            <w:pPr>
              <w:jc w:val="both"/>
              <w:rPr>
                <w:rFonts w:hint="eastAsia" w:ascii="方正仿宋简体" w:hAnsi="方正仿宋简体" w:eastAsia="方正仿宋简体" w:cs="方正仿宋简体"/>
                <w:sz w:val="24"/>
                <w:szCs w:val="24"/>
                <w:highlight w:val="none"/>
                <w:lang w:val="en-US" w:eastAsia="zh-CN"/>
              </w:rPr>
            </w:pPr>
            <w:r>
              <w:rPr>
                <w:rFonts w:hint="eastAsia" w:ascii="方正仿宋简体" w:hAnsi="方正仿宋简体" w:eastAsia="方正仿宋简体" w:cs="方正仿宋简体"/>
                <w:sz w:val="24"/>
                <w:szCs w:val="24"/>
                <w:highlight w:val="none"/>
                <w:lang w:val="en-US" w:eastAsia="zh-CN"/>
              </w:rPr>
              <w:t>请从</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1</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产品研发能力</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自主研发、联合研发、款式设计、委托加工等</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2</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营销模式创新</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线下销售、线上销售、连锁销售等</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3</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营销环境创新</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给消费者提供体验感更好的营销环境</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lang w:val="en-US" w:eastAsia="zh-CN"/>
              </w:rPr>
              <w:t>等</w:t>
            </w:r>
            <w:r>
              <w:rPr>
                <w:rFonts w:hint="eastAsia" w:ascii="方正仿宋简体" w:hAnsi="方正仿宋简体" w:eastAsia="方正仿宋简体" w:cs="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continue"/>
            <w:vAlign w:val="center"/>
          </w:tcPr>
          <w:p>
            <w:pPr>
              <w:jc w:val="center"/>
              <w:rPr>
                <w:rFonts w:hint="eastAsia" w:ascii="方正仿宋简体" w:hAnsi="方正仿宋简体" w:eastAsia="方正仿宋简体" w:cs="方正仿宋简体"/>
                <w:sz w:val="24"/>
                <w:szCs w:val="24"/>
                <w:highlight w:val="none"/>
              </w:rPr>
            </w:pPr>
          </w:p>
        </w:tc>
        <w:tc>
          <w:tcPr>
            <w:tcW w:w="1812" w:type="dxa"/>
            <w:vAlign w:val="center"/>
          </w:tcPr>
          <w:p>
            <w:pPr>
              <w:jc w:val="center"/>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营销保障</w:t>
            </w:r>
          </w:p>
        </w:tc>
        <w:tc>
          <w:tcPr>
            <w:tcW w:w="5921" w:type="dxa"/>
            <w:vAlign w:val="center"/>
          </w:tcPr>
          <w:p>
            <w:pPr>
              <w:jc w:val="both"/>
              <w:rPr>
                <w:rFonts w:hint="eastAsia" w:ascii="方正仿宋简体" w:hAnsi="方正仿宋简体" w:eastAsia="方正仿宋简体" w:cs="方正仿宋简体"/>
                <w:sz w:val="24"/>
                <w:szCs w:val="24"/>
                <w:highlight w:val="none"/>
                <w:lang w:val="en-US" w:eastAsia="zh-CN"/>
              </w:rPr>
            </w:pPr>
            <w:r>
              <w:rPr>
                <w:rFonts w:hint="eastAsia" w:ascii="方正仿宋简体" w:hAnsi="方正仿宋简体" w:eastAsia="方正仿宋简体" w:cs="方正仿宋简体"/>
                <w:sz w:val="24"/>
                <w:szCs w:val="24"/>
                <w:highlight w:val="none"/>
                <w:lang w:val="en-US" w:eastAsia="zh-CN"/>
              </w:rPr>
              <w:t>请从</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1</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市场洞察能力</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市场调研确认客户需求的能力、竞争产品分析能力、未来市场容量预测能力、政策分析能力、市场情报搜集能力等</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2</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市场拓展能力</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新产品市场占有率、新产品利润率、客户认知度和满意度等</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3</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营销渠道把控能力</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客户数据管理、渠道模式小组、渠道系统建设、市场覆盖能力、终端覆盖率、销售激励水平、应收账款管理等</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lang w:val="en-US" w:eastAsia="zh-CN"/>
              </w:rPr>
              <w:t>等</w:t>
            </w:r>
            <w:r>
              <w:rPr>
                <w:rFonts w:hint="eastAsia" w:ascii="方正仿宋简体" w:hAnsi="方正仿宋简体" w:eastAsia="方正仿宋简体" w:cs="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restart"/>
            <w:vAlign w:val="center"/>
          </w:tcPr>
          <w:p>
            <w:pPr>
              <w:snapToGrid/>
              <w:spacing w:line="240" w:lineRule="auto"/>
              <w:jc w:val="center"/>
              <w:rPr>
                <w:rFonts w:hint="eastAsia" w:ascii="方正仿宋简体" w:hAnsi="方正仿宋简体" w:eastAsia="方正仿宋简体" w:cs="方正仿宋简体"/>
                <w:bCs w:val="0"/>
                <w:sz w:val="24"/>
                <w:szCs w:val="24"/>
                <w:highlight w:val="none"/>
              </w:rPr>
            </w:pPr>
            <w:r>
              <w:rPr>
                <w:rFonts w:hint="eastAsia" w:ascii="方正仿宋简体" w:hAnsi="方正仿宋简体" w:eastAsia="方正仿宋简体" w:cs="方正仿宋简体"/>
                <w:bCs w:val="0"/>
                <w:sz w:val="24"/>
                <w:szCs w:val="24"/>
                <w:highlight w:val="none"/>
              </w:rPr>
              <w:t>服务要素</w:t>
            </w:r>
          </w:p>
          <w:p>
            <w:pPr>
              <w:jc w:val="center"/>
              <w:rPr>
                <w:rFonts w:hint="eastAsia" w:ascii="方正仿宋简体" w:hAnsi="方正仿宋简体" w:eastAsia="方正仿宋简体" w:cs="方正仿宋简体"/>
                <w:sz w:val="24"/>
                <w:szCs w:val="24"/>
                <w:highlight w:val="none"/>
              </w:rPr>
            </w:pPr>
          </w:p>
        </w:tc>
        <w:tc>
          <w:tcPr>
            <w:tcW w:w="1812" w:type="dxa"/>
            <w:vAlign w:val="center"/>
          </w:tcPr>
          <w:p>
            <w:pPr>
              <w:jc w:val="center"/>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服务保障</w:t>
            </w:r>
          </w:p>
        </w:tc>
        <w:tc>
          <w:tcPr>
            <w:tcW w:w="5921" w:type="dxa"/>
            <w:vAlign w:val="center"/>
          </w:tcPr>
          <w:p>
            <w:pPr>
              <w:jc w:val="both"/>
              <w:rPr>
                <w:rFonts w:hint="eastAsia" w:ascii="方正仿宋简体" w:hAnsi="方正仿宋简体" w:eastAsia="方正仿宋简体" w:cs="方正仿宋简体"/>
                <w:sz w:val="24"/>
                <w:szCs w:val="24"/>
                <w:highlight w:val="none"/>
                <w:lang w:val="en-US" w:eastAsia="zh-CN"/>
              </w:rPr>
            </w:pPr>
            <w:r>
              <w:rPr>
                <w:rFonts w:hint="eastAsia" w:ascii="方正仿宋简体" w:hAnsi="方正仿宋简体" w:eastAsia="方正仿宋简体" w:cs="方正仿宋简体"/>
                <w:sz w:val="24"/>
                <w:szCs w:val="24"/>
                <w:highlight w:val="none"/>
                <w:lang w:val="en-US" w:eastAsia="zh-CN"/>
              </w:rPr>
              <w:t>请从</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1</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rPr>
              <w:t>服务体系建设（</w:t>
            </w:r>
            <w:r>
              <w:rPr>
                <w:rFonts w:hint="eastAsia" w:ascii="方正仿宋简体" w:hAnsi="方正仿宋简体" w:eastAsia="方正仿宋简体" w:cs="方正仿宋简体"/>
                <w:sz w:val="24"/>
                <w:szCs w:val="24"/>
                <w:highlight w:val="none"/>
              </w:rPr>
              <w:t>服务机制及服务标准、服务应急管理机制、服务可追溯性等</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2</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服务渠道建设</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品牌在服务的直接渠道、间接渠道、电子渠道方面的建立、运行和覆盖情况等</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3</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服务改进</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服务项目、服务传递、服务方式等方面的改进</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lang w:val="en-US" w:eastAsia="zh-CN"/>
              </w:rPr>
              <w:t>等</w:t>
            </w:r>
            <w:r>
              <w:rPr>
                <w:rFonts w:hint="eastAsia" w:ascii="方正仿宋简体" w:hAnsi="方正仿宋简体" w:eastAsia="方正仿宋简体" w:cs="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continue"/>
            <w:vAlign w:val="center"/>
          </w:tcPr>
          <w:p>
            <w:pPr>
              <w:jc w:val="center"/>
              <w:rPr>
                <w:rFonts w:hint="eastAsia" w:ascii="方正仿宋简体" w:hAnsi="方正仿宋简体" w:eastAsia="方正仿宋简体" w:cs="方正仿宋简体"/>
                <w:color w:val="auto"/>
                <w:sz w:val="24"/>
                <w:szCs w:val="24"/>
                <w:highlight w:val="none"/>
              </w:rPr>
            </w:pPr>
          </w:p>
        </w:tc>
        <w:tc>
          <w:tcPr>
            <w:tcW w:w="1812" w:type="dxa"/>
            <w:vAlign w:val="center"/>
          </w:tcPr>
          <w:p>
            <w:pPr>
              <w:jc w:val="center"/>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服务能力</w:t>
            </w:r>
          </w:p>
        </w:tc>
        <w:tc>
          <w:tcPr>
            <w:tcW w:w="5921" w:type="dxa"/>
            <w:vAlign w:val="center"/>
          </w:tcPr>
          <w:p>
            <w:pPr>
              <w:jc w:val="both"/>
              <w:rPr>
                <w:rFonts w:hint="eastAsia" w:ascii="方正仿宋简体" w:hAnsi="方正仿宋简体" w:eastAsia="方正仿宋简体" w:cs="方正仿宋简体"/>
                <w:sz w:val="24"/>
                <w:szCs w:val="24"/>
                <w:highlight w:val="none"/>
                <w:lang w:val="en-US" w:eastAsia="zh-CN"/>
              </w:rPr>
            </w:pPr>
            <w:r>
              <w:rPr>
                <w:rFonts w:hint="eastAsia" w:ascii="方正仿宋简体" w:hAnsi="方正仿宋简体" w:eastAsia="方正仿宋简体" w:cs="方正仿宋简体"/>
                <w:sz w:val="24"/>
                <w:szCs w:val="24"/>
                <w:highlight w:val="none"/>
                <w:lang w:val="en-US" w:eastAsia="zh-CN"/>
              </w:rPr>
              <w:t>请从</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1</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rPr>
              <w:t>服务设施（</w:t>
            </w:r>
            <w:r>
              <w:rPr>
                <w:rFonts w:hint="eastAsia" w:ascii="方正仿宋简体" w:hAnsi="方正仿宋简体" w:eastAsia="方正仿宋简体" w:cs="方正仿宋简体"/>
                <w:sz w:val="24"/>
                <w:szCs w:val="24"/>
                <w:highlight w:val="none"/>
              </w:rPr>
              <w:t>保证服务完成的相关设施及服务环境的全面性、安全性、美观性、体验性等</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2</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服务人员</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服务人员专业水平、服务人员占比等</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3</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服务承诺</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服务履行情况、服务效率、服务获得的便捷程度等，包括近</w:t>
            </w:r>
            <w:r>
              <w:rPr>
                <w:rFonts w:hint="eastAsia" w:ascii="方正仿宋简体" w:hAnsi="方正仿宋简体" w:eastAsia="方正仿宋简体" w:cs="方正仿宋简体"/>
                <w:sz w:val="24"/>
                <w:szCs w:val="24"/>
                <w:highlight w:val="none"/>
                <w:lang w:val="en-US" w:eastAsia="zh-CN"/>
              </w:rPr>
              <w:t>4</w:t>
            </w:r>
            <w:r>
              <w:rPr>
                <w:rFonts w:hint="eastAsia" w:ascii="方正仿宋简体" w:hAnsi="方正仿宋简体" w:eastAsia="方正仿宋简体" w:cs="方正仿宋简体"/>
                <w:sz w:val="24"/>
                <w:szCs w:val="24"/>
                <w:highlight w:val="none"/>
              </w:rPr>
              <w:t>年服务投诉率等</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lang w:val="en-US" w:eastAsia="zh-CN"/>
              </w:rPr>
              <w:t>等</w:t>
            </w:r>
            <w:r>
              <w:rPr>
                <w:rFonts w:hint="eastAsia" w:ascii="方正仿宋简体" w:hAnsi="方正仿宋简体" w:eastAsia="方正仿宋简体" w:cs="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continue"/>
            <w:vAlign w:val="center"/>
          </w:tcPr>
          <w:p>
            <w:pPr>
              <w:jc w:val="center"/>
              <w:rPr>
                <w:rFonts w:hint="eastAsia" w:ascii="方正仿宋简体" w:hAnsi="方正仿宋简体" w:eastAsia="方正仿宋简体" w:cs="方正仿宋简体"/>
                <w:color w:val="auto"/>
                <w:sz w:val="24"/>
                <w:szCs w:val="24"/>
                <w:highlight w:val="none"/>
              </w:rPr>
            </w:pPr>
          </w:p>
        </w:tc>
        <w:tc>
          <w:tcPr>
            <w:tcW w:w="1812" w:type="dxa"/>
            <w:vAlign w:val="center"/>
          </w:tcPr>
          <w:p>
            <w:pPr>
              <w:jc w:val="center"/>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服务效果</w:t>
            </w:r>
          </w:p>
        </w:tc>
        <w:tc>
          <w:tcPr>
            <w:tcW w:w="5921" w:type="dxa"/>
            <w:vAlign w:val="center"/>
          </w:tcPr>
          <w:p>
            <w:pPr>
              <w:jc w:val="both"/>
              <w:rPr>
                <w:rFonts w:hint="eastAsia" w:ascii="方正仿宋简体" w:hAnsi="方正仿宋简体" w:eastAsia="方正仿宋简体" w:cs="方正仿宋简体"/>
                <w:sz w:val="24"/>
                <w:szCs w:val="24"/>
                <w:highlight w:val="none"/>
                <w:lang w:val="en-US" w:eastAsia="zh-CN"/>
              </w:rPr>
            </w:pPr>
            <w:r>
              <w:rPr>
                <w:rFonts w:hint="eastAsia" w:ascii="方正仿宋简体" w:hAnsi="方正仿宋简体" w:eastAsia="方正仿宋简体" w:cs="方正仿宋简体"/>
                <w:sz w:val="24"/>
                <w:szCs w:val="24"/>
                <w:highlight w:val="none"/>
                <w:lang w:val="en-US" w:eastAsia="zh-CN"/>
              </w:rPr>
              <w:t>请从</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1</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服务满意度</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客户对于物流、服务、商品等方向的满意情况，包括物流、商品描述、服务描述等</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2</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客户忠诚度</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反映消费者对于品牌的忠诚度，包括由复购率、复购金额占比、复购金额主营叶子类目忠诚用户占比、主营叶子类目忠诚用户金额占比等</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3</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品牌认知度</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品牌认知度在其知名度不同的客户中处于何种状态，包括知晓度、兴趣度、品牌搜索次数、商品浏览次数、收藏数、加购数、总粉丝数等</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4</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客户和第三方评价</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行业协会及其他非利益相关方对品牌的评价</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lang w:val="en-US" w:eastAsia="zh-CN"/>
              </w:rPr>
              <w:t>等</w:t>
            </w:r>
            <w:r>
              <w:rPr>
                <w:rFonts w:hint="eastAsia" w:ascii="方正仿宋简体" w:hAnsi="方正仿宋简体" w:eastAsia="方正仿宋简体" w:cs="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restart"/>
            <w:vAlign w:val="center"/>
          </w:tcPr>
          <w:p>
            <w:pPr>
              <w:jc w:val="center"/>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sz w:val="24"/>
                <w:szCs w:val="24"/>
                <w:highlight w:val="none"/>
              </w:rPr>
              <w:t>无形要素</w:t>
            </w:r>
          </w:p>
        </w:tc>
        <w:tc>
          <w:tcPr>
            <w:tcW w:w="1812" w:type="dxa"/>
            <w:vAlign w:val="center"/>
          </w:tcPr>
          <w:p>
            <w:pPr>
              <w:jc w:val="center"/>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品牌管理</w:t>
            </w:r>
          </w:p>
        </w:tc>
        <w:tc>
          <w:tcPr>
            <w:tcW w:w="5921" w:type="dxa"/>
            <w:vAlign w:val="center"/>
          </w:tcPr>
          <w:p>
            <w:pPr>
              <w:jc w:val="both"/>
              <w:rPr>
                <w:rFonts w:hint="eastAsia" w:ascii="方正仿宋简体" w:hAnsi="方正仿宋简体" w:eastAsia="方正仿宋简体" w:cs="方正仿宋简体"/>
                <w:sz w:val="24"/>
                <w:szCs w:val="24"/>
                <w:highlight w:val="none"/>
                <w:lang w:val="en-US" w:eastAsia="zh-CN"/>
              </w:rPr>
            </w:pPr>
            <w:r>
              <w:rPr>
                <w:rFonts w:hint="eastAsia" w:ascii="方正仿宋简体" w:hAnsi="方正仿宋简体" w:eastAsia="方正仿宋简体" w:cs="方正仿宋简体"/>
                <w:sz w:val="24"/>
                <w:szCs w:val="24"/>
                <w:highlight w:val="none"/>
                <w:lang w:val="en-US" w:eastAsia="zh-CN"/>
              </w:rPr>
              <w:t>请从</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1</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rPr>
              <w:t>品牌规划（</w:t>
            </w:r>
            <w:r>
              <w:rPr>
                <w:rFonts w:hint="eastAsia" w:ascii="方正仿宋简体" w:hAnsi="方正仿宋简体" w:eastAsia="方正仿宋简体" w:cs="方正仿宋简体"/>
                <w:sz w:val="24"/>
                <w:szCs w:val="24"/>
                <w:highlight w:val="none"/>
              </w:rPr>
              <w:t>品牌定位、业务结构、业务范围、资质管理、产品、市场和服务策略</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2</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rPr>
              <w:t>企业文化（</w:t>
            </w:r>
            <w:r>
              <w:rPr>
                <w:rFonts w:hint="eastAsia" w:ascii="方正仿宋简体" w:hAnsi="方正仿宋简体" w:eastAsia="方正仿宋简体" w:cs="方正仿宋简体"/>
                <w:sz w:val="24"/>
                <w:szCs w:val="24"/>
                <w:highlight w:val="none"/>
              </w:rPr>
              <w:t>发展历史、价值观、传统习俗、文化遗产、品牌形象、品牌活动、宣传教育</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lang w:val="en-US" w:eastAsia="zh-CN"/>
              </w:rPr>
              <w:t>等</w:t>
            </w:r>
            <w:r>
              <w:rPr>
                <w:rFonts w:hint="eastAsia" w:ascii="方正仿宋简体" w:hAnsi="方正仿宋简体" w:eastAsia="方正仿宋简体" w:cs="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continue"/>
            <w:vAlign w:val="center"/>
          </w:tcPr>
          <w:p>
            <w:pPr>
              <w:jc w:val="center"/>
              <w:rPr>
                <w:rFonts w:hint="eastAsia" w:ascii="方正仿宋简体" w:hAnsi="方正仿宋简体" w:eastAsia="方正仿宋简体" w:cs="方正仿宋简体"/>
                <w:sz w:val="24"/>
                <w:szCs w:val="24"/>
                <w:highlight w:val="none"/>
              </w:rPr>
            </w:pPr>
          </w:p>
        </w:tc>
        <w:tc>
          <w:tcPr>
            <w:tcW w:w="1812" w:type="dxa"/>
            <w:vAlign w:val="center"/>
          </w:tcPr>
          <w:p>
            <w:pPr>
              <w:jc w:val="center"/>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知识产权</w:t>
            </w:r>
          </w:p>
        </w:tc>
        <w:tc>
          <w:tcPr>
            <w:tcW w:w="5921" w:type="dxa"/>
            <w:vAlign w:val="center"/>
          </w:tcPr>
          <w:p>
            <w:pPr>
              <w:jc w:val="both"/>
              <w:rPr>
                <w:rFonts w:hint="eastAsia" w:ascii="方正仿宋简体" w:hAnsi="方正仿宋简体" w:eastAsia="方正仿宋简体" w:cs="方正仿宋简体"/>
                <w:sz w:val="24"/>
                <w:szCs w:val="24"/>
                <w:highlight w:val="none"/>
                <w:lang w:val="en-US" w:eastAsia="zh-CN"/>
              </w:rPr>
            </w:pPr>
            <w:r>
              <w:rPr>
                <w:rFonts w:hint="eastAsia" w:ascii="方正仿宋简体" w:hAnsi="方正仿宋简体" w:eastAsia="方正仿宋简体" w:cs="方正仿宋简体"/>
                <w:sz w:val="24"/>
                <w:szCs w:val="24"/>
                <w:highlight w:val="none"/>
                <w:lang w:val="en-US" w:eastAsia="zh-CN"/>
              </w:rPr>
              <w:t>请从</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1</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rPr>
              <w:t>商标及专利（</w:t>
            </w:r>
            <w:r>
              <w:rPr>
                <w:rFonts w:hint="eastAsia" w:ascii="方正仿宋简体" w:hAnsi="方正仿宋简体" w:eastAsia="方正仿宋简体" w:cs="方正仿宋简体"/>
                <w:sz w:val="24"/>
                <w:szCs w:val="24"/>
                <w:highlight w:val="none"/>
              </w:rPr>
              <w:t>专利种类、数量、属性、保护状况、特征、使用和实施维护情况等</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2</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rPr>
              <w:t>版权/著作权 （</w:t>
            </w:r>
            <w:r>
              <w:rPr>
                <w:rFonts w:hint="eastAsia" w:ascii="方正仿宋简体" w:hAnsi="方正仿宋简体" w:eastAsia="方正仿宋简体" w:cs="方正仿宋简体"/>
                <w:sz w:val="24"/>
                <w:szCs w:val="24"/>
                <w:highlight w:val="none"/>
              </w:rPr>
              <w:t>财产权利类型、属性、特征、内容导向、收益方式、传播途径及运营维护情况</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3</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非专利技术</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szCs w:val="24"/>
                <w:highlight w:val="none"/>
              </w:rPr>
              <w:t>保密情况、技术特征、属性和实施与维护情况</w:t>
            </w:r>
            <w:r>
              <w:rPr>
                <w:rFonts w:hint="eastAsia" w:ascii="方正仿宋简体" w:hAnsi="方正仿宋简体" w:eastAsia="方正仿宋简体" w:cs="方正仿宋简体"/>
                <w:sz w:val="24"/>
                <w:szCs w:val="24"/>
                <w:highlight w:val="none"/>
                <w:lang w:eastAsia="zh-CN"/>
              </w:rPr>
              <w:t>）</w:t>
            </w:r>
            <w:r>
              <w:rPr>
                <w:rFonts w:hint="eastAsia" w:ascii="方正仿宋简体" w:hAnsi="方正仿宋简体" w:eastAsia="方正仿宋简体" w:cs="方正仿宋简体"/>
                <w:sz w:val="24"/>
                <w:szCs w:val="24"/>
                <w:highlight w:val="none"/>
                <w:lang w:val="en-US" w:eastAsia="zh-CN"/>
              </w:rPr>
              <w:t>等</w:t>
            </w:r>
            <w:r>
              <w:rPr>
                <w:rFonts w:hint="eastAsia" w:ascii="方正仿宋简体" w:hAnsi="方正仿宋简体" w:eastAsia="方正仿宋简体" w:cs="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continue"/>
            <w:vAlign w:val="center"/>
          </w:tcPr>
          <w:p>
            <w:pPr>
              <w:jc w:val="center"/>
              <w:rPr>
                <w:rFonts w:hint="eastAsia" w:ascii="方正仿宋简体" w:hAnsi="方正仿宋简体" w:eastAsia="方正仿宋简体" w:cs="方正仿宋简体"/>
                <w:sz w:val="24"/>
                <w:szCs w:val="24"/>
                <w:highlight w:val="none"/>
              </w:rPr>
            </w:pPr>
          </w:p>
        </w:tc>
        <w:tc>
          <w:tcPr>
            <w:tcW w:w="1812" w:type="dxa"/>
            <w:vAlign w:val="center"/>
          </w:tcPr>
          <w:p>
            <w:pPr>
              <w:jc w:val="center"/>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市场资源</w:t>
            </w:r>
          </w:p>
        </w:tc>
        <w:tc>
          <w:tcPr>
            <w:tcW w:w="5921" w:type="dxa"/>
            <w:vAlign w:val="center"/>
          </w:tcPr>
          <w:p>
            <w:pPr>
              <w:jc w:val="both"/>
              <w:rPr>
                <w:rFonts w:hint="eastAsia" w:ascii="方正仿宋简体" w:hAnsi="方正仿宋简体" w:eastAsia="方正仿宋简体" w:cs="方正仿宋简体"/>
                <w:sz w:val="24"/>
                <w:szCs w:val="24"/>
                <w:highlight w:val="none"/>
                <w:lang w:val="en-US" w:eastAsia="zh-CN"/>
              </w:rPr>
            </w:pPr>
            <w:r>
              <w:rPr>
                <w:rFonts w:hint="eastAsia" w:ascii="方正仿宋简体" w:hAnsi="方正仿宋简体" w:eastAsia="方正仿宋简体" w:cs="方正仿宋简体"/>
                <w:sz w:val="24"/>
                <w:szCs w:val="24"/>
                <w:highlight w:val="none"/>
                <w:lang w:val="en-US" w:eastAsia="zh-CN"/>
              </w:rPr>
              <w:t>请从</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1</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公共关系资源</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政策引导类、行业指导类、市场影响类和金融优先类公共关系资源</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2</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媒体公共关系资源</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正规传统媒体、自媒体、社交媒体 及媒体关系</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3</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政治、经济及地理环境</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政治经济环境、法律环境等因素、地理位置优势和其对市场规模、市场潜力、市场竞争的影响程度</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4</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szCs w:val="24"/>
                <w:highlight w:val="none"/>
              </w:rPr>
              <w:t>特许经营权/专营权</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rPr>
              <w:t>特许经营、专营方式、期限、范围、权益、支付方式</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lang w:val="en-US" w:eastAsia="zh-CN"/>
              </w:rPr>
              <w:t>等</w:t>
            </w:r>
            <w:r>
              <w:rPr>
                <w:rFonts w:hint="eastAsia" w:ascii="方正仿宋简体" w:hAnsi="方正仿宋简体" w:eastAsia="方正仿宋简体" w:cs="方正仿宋简体"/>
                <w:sz w:val="24"/>
                <w:highlight w:val="none"/>
              </w:rPr>
              <w:t>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34" w:type="dxa"/>
            <w:vMerge w:val="continue"/>
            <w:vAlign w:val="center"/>
          </w:tcPr>
          <w:p>
            <w:pPr>
              <w:jc w:val="center"/>
              <w:rPr>
                <w:rFonts w:hint="eastAsia" w:ascii="方正仿宋简体" w:hAnsi="方正仿宋简体" w:eastAsia="方正仿宋简体" w:cs="方正仿宋简体"/>
                <w:sz w:val="24"/>
                <w:szCs w:val="24"/>
                <w:highlight w:val="none"/>
              </w:rPr>
            </w:pPr>
          </w:p>
        </w:tc>
        <w:tc>
          <w:tcPr>
            <w:tcW w:w="1812" w:type="dxa"/>
            <w:vAlign w:val="center"/>
          </w:tcPr>
          <w:p>
            <w:pPr>
              <w:jc w:val="center"/>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诚信及责任</w:t>
            </w:r>
          </w:p>
        </w:tc>
        <w:tc>
          <w:tcPr>
            <w:tcW w:w="5921" w:type="dxa"/>
            <w:vAlign w:val="center"/>
          </w:tcPr>
          <w:p>
            <w:pPr>
              <w:jc w:val="both"/>
              <w:rPr>
                <w:rFonts w:hint="eastAsia" w:ascii="方正仿宋简体" w:hAnsi="方正仿宋简体" w:eastAsia="方正仿宋简体" w:cs="方正仿宋简体"/>
                <w:sz w:val="24"/>
                <w:szCs w:val="24"/>
                <w:highlight w:val="none"/>
                <w:lang w:val="en-US" w:eastAsia="zh-CN"/>
              </w:rPr>
            </w:pPr>
            <w:r>
              <w:rPr>
                <w:rFonts w:hint="eastAsia" w:ascii="方正仿宋简体" w:hAnsi="方正仿宋简体" w:eastAsia="方正仿宋简体" w:cs="方正仿宋简体"/>
                <w:sz w:val="24"/>
                <w:szCs w:val="24"/>
                <w:highlight w:val="none"/>
                <w:lang w:val="en-US" w:eastAsia="zh-CN"/>
              </w:rPr>
              <w:t>请从</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1</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rPr>
              <w:t>体系建设（</w:t>
            </w:r>
            <w:r>
              <w:rPr>
                <w:rFonts w:hint="eastAsia" w:ascii="方正仿宋简体" w:hAnsi="方正仿宋简体" w:eastAsia="方正仿宋简体" w:cs="方正仿宋简体"/>
                <w:sz w:val="24"/>
                <w:szCs w:val="24"/>
                <w:highlight w:val="none"/>
              </w:rPr>
              <w:t>诚信体系建设及保障</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lang w:val="en-US" w:eastAsia="zh-CN"/>
              </w:rPr>
              <w:t>2</w:t>
            </w:r>
            <w:r>
              <w:rPr>
                <w:rFonts w:hint="eastAsia" w:ascii="方正仿宋简体" w:hAnsi="方正仿宋简体" w:eastAsia="方正仿宋简体" w:cs="方正仿宋简体"/>
                <w:sz w:val="24"/>
                <w:highlight w:val="none"/>
                <w:lang w:eastAsia="zh-CN"/>
              </w:rPr>
              <w:t>）</w:t>
            </w:r>
            <w:r>
              <w:rPr>
                <w:rFonts w:hint="eastAsia" w:ascii="方正仿宋简体" w:hAnsi="方正仿宋简体" w:eastAsia="方正仿宋简体" w:cs="方正仿宋简体"/>
                <w:sz w:val="24"/>
                <w:highlight w:val="none"/>
              </w:rPr>
              <w:t>责任承担（</w:t>
            </w:r>
            <w:r>
              <w:rPr>
                <w:rFonts w:hint="eastAsia" w:ascii="方正仿宋简体" w:hAnsi="方正仿宋简体" w:eastAsia="方正仿宋简体" w:cs="方正仿宋简体"/>
                <w:sz w:val="24"/>
                <w:szCs w:val="24"/>
                <w:highlight w:val="none"/>
              </w:rPr>
              <w:t>企业、行业、国家及行业责任</w:t>
            </w:r>
            <w:r>
              <w:rPr>
                <w:rFonts w:hint="eastAsia" w:ascii="方正仿宋简体" w:hAnsi="方正仿宋简体" w:eastAsia="方正仿宋简体" w:cs="方正仿宋简体"/>
                <w:sz w:val="24"/>
                <w:highlight w:val="none"/>
              </w:rPr>
              <w:t>）</w:t>
            </w:r>
            <w:r>
              <w:rPr>
                <w:rFonts w:hint="eastAsia" w:ascii="方正仿宋简体" w:hAnsi="方正仿宋简体" w:eastAsia="方正仿宋简体" w:cs="方正仿宋简体"/>
                <w:sz w:val="24"/>
                <w:szCs w:val="24"/>
                <w:highlight w:val="none"/>
                <w:lang w:val="en-US" w:eastAsia="zh-CN"/>
              </w:rPr>
              <w:t>等</w:t>
            </w:r>
            <w:r>
              <w:rPr>
                <w:rFonts w:hint="eastAsia" w:ascii="方正仿宋简体" w:hAnsi="方正仿宋简体" w:eastAsia="方正仿宋简体" w:cs="方正仿宋简体"/>
                <w:sz w:val="24"/>
                <w:highlight w:val="none"/>
              </w:rPr>
              <w:t>方面予以说明，字数不超过500字，并提供代表最高水平的相关证明材料。</w:t>
            </w:r>
          </w:p>
        </w:tc>
      </w:tr>
    </w:tbl>
    <w:p>
      <w:pPr>
        <w:numPr>
          <w:ilvl w:val="0"/>
          <w:numId w:val="0"/>
        </w:numPr>
        <w:spacing w:line="340" w:lineRule="atLeast"/>
        <w:ind w:right="-36" w:rightChars="-18"/>
        <w:jc w:val="left"/>
        <w:rPr>
          <w:rFonts w:hint="eastAsia" w:ascii="方正黑体简体" w:hAnsi="黑体" w:eastAsia="方正黑体简体" w:cs="宋体"/>
          <w:sz w:val="32"/>
          <w:szCs w:val="32"/>
          <w:highlight w:val="none"/>
        </w:rPr>
      </w:pPr>
    </w:p>
    <w:p>
      <w:pPr>
        <w:numPr>
          <w:ilvl w:val="0"/>
          <w:numId w:val="0"/>
        </w:numPr>
        <w:spacing w:line="340" w:lineRule="atLeast"/>
        <w:ind w:right="-36" w:rightChars="-18"/>
        <w:jc w:val="left"/>
        <w:rPr>
          <w:rFonts w:hint="eastAsia" w:ascii="方正黑体简体" w:hAnsi="黑体" w:eastAsia="方正黑体简体" w:cs="宋体"/>
          <w:sz w:val="32"/>
          <w:szCs w:val="32"/>
          <w:highlight w:val="none"/>
        </w:rPr>
      </w:pPr>
    </w:p>
    <w:p>
      <w:pPr>
        <w:numPr>
          <w:ilvl w:val="0"/>
          <w:numId w:val="0"/>
        </w:numPr>
        <w:spacing w:line="340" w:lineRule="atLeast"/>
        <w:ind w:right="-36" w:rightChars="-18"/>
        <w:jc w:val="left"/>
        <w:rPr>
          <w:rFonts w:hint="eastAsia" w:ascii="方正黑体简体" w:hAnsi="黑体" w:eastAsia="方正黑体简体" w:cs="宋体"/>
          <w:sz w:val="32"/>
          <w:szCs w:val="32"/>
          <w:highlight w:val="none"/>
        </w:rPr>
      </w:pPr>
    </w:p>
    <w:p>
      <w:pPr>
        <w:numPr>
          <w:ilvl w:val="0"/>
          <w:numId w:val="0"/>
        </w:numPr>
        <w:spacing w:line="340" w:lineRule="atLeast"/>
        <w:ind w:right="-36" w:rightChars="-18"/>
        <w:jc w:val="left"/>
        <w:rPr>
          <w:rFonts w:hint="eastAsia" w:ascii="方正黑体简体" w:hAnsi="黑体" w:eastAsia="方正黑体简体" w:cs="宋体"/>
          <w:sz w:val="32"/>
          <w:szCs w:val="32"/>
          <w:highlight w:val="none"/>
        </w:rPr>
      </w:pPr>
    </w:p>
    <w:p>
      <w:pPr>
        <w:numPr>
          <w:ilvl w:val="0"/>
          <w:numId w:val="0"/>
        </w:numPr>
        <w:spacing w:line="340" w:lineRule="atLeast"/>
        <w:ind w:right="-36" w:rightChars="-18"/>
        <w:jc w:val="left"/>
        <w:rPr>
          <w:rFonts w:hint="eastAsia" w:ascii="方正黑体简体" w:hAnsi="黑体" w:eastAsia="方正黑体简体" w:cs="宋体"/>
          <w:sz w:val="32"/>
          <w:szCs w:val="32"/>
          <w:highlight w:val="none"/>
        </w:rPr>
      </w:pPr>
    </w:p>
    <w:p>
      <w:pPr>
        <w:numPr>
          <w:ilvl w:val="0"/>
          <w:numId w:val="0"/>
        </w:numPr>
        <w:spacing w:line="340" w:lineRule="atLeast"/>
        <w:ind w:right="-36" w:rightChars="-18"/>
        <w:jc w:val="left"/>
        <w:rPr>
          <w:rFonts w:hint="eastAsia" w:ascii="方正黑体简体" w:hAnsi="黑体" w:eastAsia="方正黑体简体" w:cs="宋体"/>
          <w:sz w:val="32"/>
          <w:szCs w:val="32"/>
          <w:highlight w:val="none"/>
        </w:rPr>
        <w:sectPr>
          <w:pgSz w:w="11906" w:h="16838"/>
          <w:pgMar w:top="1985" w:right="1474" w:bottom="1361" w:left="1474" w:header="851" w:footer="1361" w:gutter="0"/>
          <w:pgNumType w:fmt="decimal"/>
          <w:cols w:space="425" w:num="1"/>
          <w:docGrid w:type="linesAndChars" w:linePitch="286" w:charSpace="-1638"/>
        </w:sectPr>
      </w:pPr>
    </w:p>
    <w:tbl>
      <w:tblPr>
        <w:tblStyle w:val="9"/>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961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方正黑体简体" w:hAnsi="黑体" w:eastAsia="方正黑体简体" w:cs="宋体"/>
                <w:sz w:val="32"/>
                <w:szCs w:val="32"/>
                <w:highlight w:val="none"/>
              </w:rPr>
            </w:pPr>
            <w:r>
              <w:rPr>
                <w:rFonts w:hint="eastAsia" w:ascii="方正黑体简体" w:hAnsi="黑体" w:eastAsia="方正黑体简体" w:cs="宋体"/>
                <w:sz w:val="32"/>
                <w:szCs w:val="32"/>
                <w:highlight w:val="none"/>
                <w:lang w:val="en-US" w:eastAsia="zh-CN"/>
              </w:rPr>
              <w:t>四</w:t>
            </w:r>
            <w:r>
              <w:rPr>
                <w:rFonts w:hint="eastAsia" w:ascii="方正黑体简体" w:hAnsi="黑体" w:eastAsia="方正黑体简体" w:cs="宋体"/>
                <w:sz w:val="32"/>
                <w:szCs w:val="32"/>
                <w:highlight w:val="none"/>
              </w:rPr>
              <w:t>、企业填报数据信息真实性承诺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1" w:hRule="atLeast"/>
          <w:jc w:val="center"/>
        </w:trPr>
        <w:tc>
          <w:tcPr>
            <w:tcW w:w="9610" w:type="dxa"/>
            <w:tcBorders>
              <w:top w:val="single" w:color="auto" w:sz="4" w:space="0"/>
              <w:left w:val="single" w:color="auto" w:sz="4" w:space="0"/>
              <w:bottom w:val="single" w:color="auto" w:sz="4" w:space="0"/>
              <w:right w:val="single" w:color="auto" w:sz="4" w:space="0"/>
            </w:tcBorders>
          </w:tcPr>
          <w:p>
            <w:pPr>
              <w:spacing w:line="360" w:lineRule="auto"/>
              <w:jc w:val="left"/>
              <w:rPr>
                <w:rFonts w:ascii="方正仿宋简体" w:eastAsia="方正仿宋简体"/>
                <w:b/>
                <w:spacing w:val="-4"/>
                <w:sz w:val="32"/>
                <w:szCs w:val="32"/>
                <w:highlight w:val="none"/>
              </w:rPr>
            </w:pPr>
          </w:p>
          <w:p>
            <w:pPr>
              <w:spacing w:line="360" w:lineRule="auto"/>
              <w:jc w:val="left"/>
              <w:rPr>
                <w:rFonts w:ascii="方正仿宋简体" w:eastAsia="方正仿宋简体"/>
                <w:b/>
                <w:spacing w:val="-4"/>
                <w:sz w:val="32"/>
                <w:szCs w:val="32"/>
                <w:highlight w:val="none"/>
              </w:rPr>
            </w:pPr>
            <w:r>
              <w:rPr>
                <w:rFonts w:hint="eastAsia" w:ascii="方正仿宋简体" w:eastAsia="方正仿宋简体"/>
                <w:b/>
                <w:spacing w:val="-4"/>
                <w:sz w:val="32"/>
                <w:szCs w:val="32"/>
                <w:highlight w:val="none"/>
              </w:rPr>
              <w:t>本组织郑重承诺:</w:t>
            </w:r>
          </w:p>
          <w:p>
            <w:pPr>
              <w:spacing w:line="360" w:lineRule="auto"/>
              <w:jc w:val="left"/>
              <w:rPr>
                <w:rFonts w:ascii="方正仿宋简体" w:eastAsia="方正仿宋简体"/>
                <w:b/>
                <w:spacing w:val="-4"/>
                <w:sz w:val="32"/>
                <w:szCs w:val="32"/>
                <w:highlight w:val="none"/>
              </w:rPr>
            </w:pPr>
          </w:p>
          <w:p>
            <w:pPr>
              <w:spacing w:line="360" w:lineRule="auto"/>
              <w:ind w:firstLine="610" w:firstLineChars="200"/>
              <w:jc w:val="left"/>
              <w:rPr>
                <w:rFonts w:ascii="方正仿宋简体" w:eastAsia="方正仿宋简体"/>
                <w:spacing w:val="-4"/>
                <w:sz w:val="32"/>
                <w:szCs w:val="32"/>
                <w:highlight w:val="none"/>
              </w:rPr>
            </w:pPr>
            <w:r>
              <w:rPr>
                <w:rFonts w:hint="eastAsia" w:ascii="方正仿宋简体" w:eastAsia="方正仿宋简体"/>
                <w:spacing w:val="-4"/>
                <w:sz w:val="32"/>
                <w:szCs w:val="32"/>
                <w:highlight w:val="none"/>
              </w:rPr>
              <w:t>所提交申报材料</w:t>
            </w:r>
            <w:r>
              <w:rPr>
                <w:rFonts w:hint="eastAsia" w:ascii="方正仿宋简体" w:eastAsia="方正仿宋简体"/>
                <w:spacing w:val="-4"/>
                <w:sz w:val="32"/>
                <w:szCs w:val="32"/>
                <w:highlight w:val="none"/>
                <w:lang w:val="en-US" w:eastAsia="zh-CN"/>
              </w:rPr>
              <w:t>合法、合规、</w:t>
            </w:r>
            <w:r>
              <w:rPr>
                <w:rFonts w:hint="eastAsia" w:ascii="方正仿宋简体" w:eastAsia="方正仿宋简体"/>
                <w:spacing w:val="-4"/>
                <w:sz w:val="32"/>
                <w:szCs w:val="32"/>
                <w:highlight w:val="none"/>
              </w:rPr>
              <w:t>真实、准确、有效，并愿意承担相应责任。</w:t>
            </w:r>
          </w:p>
          <w:p>
            <w:pPr>
              <w:rPr>
                <w:rFonts w:ascii="宋体" w:hAnsi="宋体" w:cs="宋体"/>
                <w:sz w:val="18"/>
                <w:szCs w:val="18"/>
                <w:highlight w:val="none"/>
              </w:rPr>
            </w:pPr>
          </w:p>
          <w:p>
            <w:pPr>
              <w:spacing w:line="400" w:lineRule="atLeast"/>
              <w:ind w:firstLine="4430"/>
              <w:rPr>
                <w:rFonts w:ascii="宋体" w:hAnsi="宋体" w:cs="宋体"/>
                <w:sz w:val="18"/>
                <w:szCs w:val="18"/>
                <w:highlight w:val="none"/>
              </w:rPr>
            </w:pPr>
          </w:p>
          <w:p>
            <w:pPr>
              <w:spacing w:line="400" w:lineRule="atLeast"/>
              <w:ind w:firstLine="4430"/>
              <w:rPr>
                <w:rFonts w:ascii="宋体" w:hAnsi="宋体" w:cs="宋体"/>
                <w:sz w:val="18"/>
                <w:szCs w:val="18"/>
                <w:highlight w:val="none"/>
              </w:rPr>
            </w:pPr>
          </w:p>
          <w:p>
            <w:pPr>
              <w:spacing w:line="400" w:lineRule="atLeast"/>
              <w:ind w:firstLine="3728" w:firstLineChars="1600"/>
              <w:jc w:val="center"/>
              <w:rPr>
                <w:rFonts w:ascii="宋体" w:hAnsi="宋体" w:cs="宋体"/>
                <w:sz w:val="18"/>
                <w:szCs w:val="18"/>
                <w:highlight w:val="none"/>
              </w:rPr>
            </w:pPr>
            <w:r>
              <w:rPr>
                <w:rFonts w:hint="eastAsia" w:ascii="方正仿宋简体" w:hAnsi="宋体" w:eastAsia="方正仿宋简体" w:cs="宋体"/>
                <w:sz w:val="24"/>
                <w:highlight w:val="none"/>
              </w:rPr>
              <w:t>负责人签字：</w:t>
            </w:r>
          </w:p>
          <w:p>
            <w:pPr>
              <w:spacing w:line="400" w:lineRule="atLeast"/>
              <w:ind w:firstLine="4660" w:firstLineChars="2000"/>
              <w:jc w:val="both"/>
              <w:rPr>
                <w:rFonts w:ascii="宋体" w:hAnsi="宋体" w:cs="宋体"/>
                <w:sz w:val="18"/>
                <w:szCs w:val="18"/>
                <w:highlight w:val="none"/>
              </w:rPr>
            </w:pPr>
            <w:r>
              <w:rPr>
                <w:rFonts w:hint="eastAsia" w:ascii="方正仿宋简体" w:hAnsi="宋体" w:eastAsia="方正仿宋简体" w:cs="宋体"/>
                <w:sz w:val="24"/>
                <w:highlight w:val="none"/>
                <w:lang w:val="en-US" w:eastAsia="zh-CN"/>
              </w:rPr>
              <w:t xml:space="preserve">           </w:t>
            </w:r>
            <w:r>
              <w:rPr>
                <w:rFonts w:hint="eastAsia" w:ascii="方正仿宋简体" w:hAnsi="宋体" w:eastAsia="方正仿宋简体" w:cs="宋体"/>
                <w:sz w:val="24"/>
                <w:highlight w:val="none"/>
              </w:rPr>
              <w:t>年  月  日</w:t>
            </w:r>
          </w:p>
          <w:p>
            <w:pPr>
              <w:spacing w:line="400" w:lineRule="atLeast"/>
              <w:ind w:firstLine="4194" w:firstLineChars="1800"/>
              <w:rPr>
                <w:rFonts w:ascii="方正黑体简体" w:hAnsi="黑体" w:eastAsia="方正黑体简体" w:cs="宋体"/>
                <w:sz w:val="32"/>
                <w:szCs w:val="32"/>
                <w:highlight w:val="none"/>
              </w:rPr>
            </w:pPr>
            <w:r>
              <w:rPr>
                <w:rFonts w:hint="eastAsia" w:ascii="方正仿宋简体" w:hAnsi="宋体" w:eastAsia="方正仿宋简体" w:cs="宋体"/>
                <w:sz w:val="24"/>
                <w:highlight w:val="none"/>
                <w:lang w:val="en-US" w:eastAsia="zh-CN"/>
              </w:rPr>
              <w:t xml:space="preserve">             </w:t>
            </w:r>
            <w:r>
              <w:rPr>
                <w:rFonts w:hint="eastAsia" w:ascii="方正仿宋简体" w:hAnsi="宋体" w:eastAsia="方正仿宋简体" w:cs="宋体"/>
                <w:sz w:val="24"/>
                <w:highlight w:val="none"/>
              </w:rPr>
              <w:t>（审查单位公章）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610" w:type="dxa"/>
            <w:tcBorders>
              <w:top w:val="single" w:color="auto" w:sz="4" w:space="0"/>
              <w:left w:val="single" w:color="auto" w:sz="4" w:space="0"/>
              <w:bottom w:val="single" w:color="auto" w:sz="4" w:space="0"/>
              <w:right w:val="single" w:color="auto" w:sz="4" w:space="0"/>
            </w:tcBorders>
          </w:tcPr>
          <w:p>
            <w:pPr>
              <w:rPr>
                <w:rFonts w:ascii="方正黑体简体" w:hAnsi="宋体" w:eastAsia="方正黑体简体" w:cs="宋体"/>
                <w:sz w:val="18"/>
                <w:szCs w:val="18"/>
                <w:highlight w:val="none"/>
              </w:rPr>
            </w:pPr>
            <w:r>
              <w:rPr>
                <w:rFonts w:hint="eastAsia" w:ascii="方正黑体简体" w:hAnsi="黑体" w:eastAsia="方正黑体简体" w:cs="宋体"/>
                <w:sz w:val="32"/>
                <w:szCs w:val="32"/>
                <w:highlight w:val="none"/>
                <w:lang w:val="en-US" w:eastAsia="zh-CN"/>
              </w:rPr>
              <w:t>五</w:t>
            </w:r>
            <w:r>
              <w:rPr>
                <w:rFonts w:hint="eastAsia" w:ascii="方正黑体简体" w:hAnsi="黑体" w:eastAsia="方正黑体简体" w:cs="宋体"/>
                <w:sz w:val="32"/>
                <w:szCs w:val="32"/>
                <w:highlight w:val="none"/>
              </w:rPr>
              <w:t>、</w:t>
            </w:r>
            <w:r>
              <w:rPr>
                <w:rFonts w:hint="eastAsia" w:ascii="方正黑体简体" w:hAnsi="黑体" w:eastAsia="方正黑体简体" w:cs="宋体"/>
                <w:sz w:val="32"/>
                <w:szCs w:val="32"/>
                <w:highlight w:val="none"/>
                <w:lang w:val="en-US" w:eastAsia="zh-CN"/>
              </w:rPr>
              <w:t>中国品牌建设黄金珠宝品牌集群秘书处形式</w:t>
            </w:r>
            <w:r>
              <w:rPr>
                <w:rFonts w:hint="eastAsia" w:ascii="方正黑体简体" w:hAnsi="黑体" w:eastAsia="方正黑体简体" w:cs="宋体"/>
                <w:sz w:val="32"/>
                <w:szCs w:val="32"/>
                <w:highlight w:val="none"/>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jc w:val="center"/>
        </w:trPr>
        <w:tc>
          <w:tcPr>
            <w:tcW w:w="9610" w:type="dxa"/>
            <w:tcBorders>
              <w:top w:val="single" w:color="auto" w:sz="4" w:space="0"/>
              <w:left w:val="single" w:color="auto" w:sz="4" w:space="0"/>
              <w:bottom w:val="single" w:color="auto" w:sz="4" w:space="0"/>
              <w:right w:val="single" w:color="auto" w:sz="4" w:space="0"/>
            </w:tcBorders>
          </w:tcPr>
          <w:p>
            <w:pPr>
              <w:spacing w:line="400" w:lineRule="atLeast"/>
              <w:ind w:firstLine="4430"/>
              <w:rPr>
                <w:rFonts w:ascii="宋体" w:hAnsi="宋体" w:cs="宋体"/>
                <w:sz w:val="18"/>
                <w:szCs w:val="18"/>
                <w:highlight w:val="none"/>
              </w:rPr>
            </w:pPr>
          </w:p>
          <w:p>
            <w:pPr>
              <w:spacing w:line="400" w:lineRule="atLeast"/>
              <w:ind w:firstLine="4430"/>
              <w:rPr>
                <w:rFonts w:ascii="宋体" w:hAnsi="宋体" w:cs="宋体"/>
                <w:sz w:val="18"/>
                <w:szCs w:val="18"/>
                <w:highlight w:val="none"/>
              </w:rPr>
            </w:pPr>
          </w:p>
          <w:p>
            <w:pPr>
              <w:spacing w:line="400" w:lineRule="atLeast"/>
              <w:rPr>
                <w:rFonts w:ascii="宋体" w:hAnsi="宋体" w:cs="宋体"/>
                <w:sz w:val="18"/>
                <w:szCs w:val="18"/>
                <w:highlight w:val="none"/>
              </w:rPr>
            </w:pPr>
          </w:p>
          <w:p>
            <w:pPr>
              <w:spacing w:line="400" w:lineRule="atLeast"/>
              <w:ind w:firstLine="4430"/>
              <w:rPr>
                <w:rFonts w:ascii="宋体" w:hAnsi="宋体" w:cs="宋体"/>
                <w:sz w:val="18"/>
                <w:szCs w:val="18"/>
                <w:highlight w:val="none"/>
              </w:rPr>
            </w:pPr>
          </w:p>
          <w:p>
            <w:pPr>
              <w:spacing w:line="400" w:lineRule="atLeast"/>
              <w:ind w:firstLine="4430"/>
              <w:rPr>
                <w:rFonts w:ascii="宋体" w:hAnsi="宋体" w:cs="宋体"/>
                <w:sz w:val="18"/>
                <w:szCs w:val="18"/>
                <w:highlight w:val="none"/>
              </w:rPr>
            </w:pPr>
          </w:p>
          <w:p>
            <w:pPr>
              <w:spacing w:line="400" w:lineRule="atLeast"/>
              <w:ind w:firstLine="3728" w:firstLineChars="1600"/>
              <w:jc w:val="center"/>
              <w:rPr>
                <w:rFonts w:ascii="宋体" w:hAnsi="宋体" w:cs="宋体"/>
                <w:sz w:val="18"/>
                <w:szCs w:val="18"/>
                <w:highlight w:val="none"/>
              </w:rPr>
            </w:pPr>
            <w:r>
              <w:rPr>
                <w:rFonts w:hint="eastAsia" w:ascii="方正仿宋简体" w:hAnsi="宋体" w:eastAsia="方正仿宋简体" w:cs="宋体"/>
                <w:sz w:val="24"/>
                <w:highlight w:val="none"/>
              </w:rPr>
              <w:t>负责人签字：</w:t>
            </w:r>
          </w:p>
          <w:p>
            <w:pPr>
              <w:spacing w:line="400" w:lineRule="atLeast"/>
              <w:ind w:firstLine="4660" w:firstLineChars="2000"/>
              <w:jc w:val="both"/>
              <w:rPr>
                <w:rFonts w:ascii="宋体" w:hAnsi="宋体" w:cs="宋体"/>
                <w:sz w:val="18"/>
                <w:szCs w:val="18"/>
                <w:highlight w:val="none"/>
              </w:rPr>
            </w:pPr>
            <w:r>
              <w:rPr>
                <w:rFonts w:hint="eastAsia" w:ascii="方正仿宋简体" w:hAnsi="宋体" w:eastAsia="方正仿宋简体" w:cs="宋体"/>
                <w:sz w:val="24"/>
                <w:highlight w:val="none"/>
                <w:lang w:val="en-US" w:eastAsia="zh-CN"/>
              </w:rPr>
              <w:t xml:space="preserve">           </w:t>
            </w:r>
            <w:r>
              <w:rPr>
                <w:rFonts w:hint="eastAsia" w:ascii="方正仿宋简体" w:hAnsi="宋体" w:eastAsia="方正仿宋简体" w:cs="宋体"/>
                <w:sz w:val="24"/>
                <w:highlight w:val="none"/>
              </w:rPr>
              <w:t>年  月  日</w:t>
            </w:r>
          </w:p>
          <w:p>
            <w:pPr>
              <w:jc w:val="center"/>
              <w:rPr>
                <w:rFonts w:ascii="宋体" w:hAnsi="宋体" w:cs="宋体"/>
                <w:sz w:val="18"/>
                <w:szCs w:val="18"/>
                <w:highlight w:val="none"/>
              </w:rPr>
            </w:pPr>
            <w:r>
              <w:rPr>
                <w:rFonts w:hint="eastAsia" w:ascii="方正仿宋简体" w:hAnsi="宋体" w:eastAsia="方正仿宋简体" w:cs="宋体"/>
                <w:sz w:val="24"/>
                <w:highlight w:val="none"/>
                <w:lang w:val="en-US" w:eastAsia="zh-CN"/>
              </w:rPr>
              <w:t xml:space="preserve">                      </w:t>
            </w:r>
          </w:p>
        </w:tc>
      </w:tr>
    </w:tbl>
    <w:p>
      <w:pPr>
        <w:widowControl/>
        <w:jc w:val="left"/>
        <w:rPr>
          <w:rFonts w:ascii="方正仿宋简体" w:hAnsi="方正仿宋简体" w:eastAsia="方正仿宋简体" w:cs="方正仿宋简体"/>
          <w:sz w:val="32"/>
          <w:szCs w:val="32"/>
          <w:highlight w:val="none"/>
        </w:rPr>
      </w:pPr>
    </w:p>
    <w:p>
      <w:pPr>
        <w:rPr>
          <w:highlight w:val="none"/>
        </w:rPr>
      </w:pPr>
    </w:p>
    <w:p>
      <w:pPr>
        <w:rPr>
          <w:highlight w:val="none"/>
        </w:rPr>
      </w:pPr>
    </w:p>
    <w:p>
      <w:pPr>
        <w:rPr>
          <w:highlight w:val="none"/>
        </w:rPr>
      </w:pPr>
    </w:p>
    <w:p>
      <w:pPr>
        <w:rPr>
          <w:highlight w:val="none"/>
        </w:rPr>
      </w:pPr>
    </w:p>
    <w:sectPr>
      <w:pgSz w:w="11906" w:h="16838"/>
      <w:pgMar w:top="1985" w:right="1474" w:bottom="1361" w:left="1474" w:header="851" w:footer="1361" w:gutter="0"/>
      <w:pgNumType w:fmt="decimal"/>
      <w:cols w:space="425" w:num="1"/>
      <w:docGrid w:type="linesAndChars" w:linePitch="286"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5D08F5-D77C-43D2-AC55-D7DA57742B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2" w:fontKey="{6D1AB241-E72B-4B1B-8671-0E5E4252C6FE}"/>
  </w:font>
  <w:font w:name="红豆小标宋简体">
    <w:panose1 w:val="02000509000000000000"/>
    <w:charset w:val="86"/>
    <w:family w:val="auto"/>
    <w:pitch w:val="default"/>
    <w:sig w:usb0="00000001" w:usb1="08010410" w:usb2="00000012" w:usb3="00000000" w:csb0="00040001" w:csb1="00000000"/>
    <w:embedRegular r:id="rId3" w:fontKey="{409A343C-5393-4ED6-BC58-336C06B6A185}"/>
  </w:font>
  <w:font w:name="方正仿宋简体">
    <w:panose1 w:val="02000000000000000000"/>
    <w:charset w:val="86"/>
    <w:family w:val="script"/>
    <w:pitch w:val="default"/>
    <w:sig w:usb0="A00002BF" w:usb1="184F6CFA" w:usb2="00000012" w:usb3="00000000" w:csb0="00040001" w:csb1="00000000"/>
    <w:embedRegular r:id="rId4" w:fontKey="{E915CAA0-6376-4236-B646-4760ED36B84B}"/>
  </w:font>
  <w:font w:name="仿宋">
    <w:panose1 w:val="02010609060101010101"/>
    <w:charset w:val="86"/>
    <w:family w:val="auto"/>
    <w:pitch w:val="default"/>
    <w:sig w:usb0="800002BF" w:usb1="38CF7CFA" w:usb2="00000016" w:usb3="00000000" w:csb0="00040001" w:csb1="00000000"/>
    <w:embedRegular r:id="rId5" w:fontKey="{FB35F75C-6A52-4DDD-A507-1B663E2D6DF0}"/>
  </w:font>
  <w:font w:name="方正黑体简体">
    <w:altName w:val="微软雅黑"/>
    <w:panose1 w:val="02010601030101010101"/>
    <w:charset w:val="86"/>
    <w:family w:val="script"/>
    <w:pitch w:val="default"/>
    <w:sig w:usb0="00000000" w:usb1="00000000" w:usb2="00000000" w:usb3="00000000" w:csb0="00040000" w:csb1="00000000"/>
    <w:embedRegular r:id="rId6" w:fontKey="{C4B683D8-154F-429F-8A85-F11E1DED483C}"/>
  </w:font>
  <w:font w:name="微软雅黑">
    <w:panose1 w:val="020B0503020204020204"/>
    <w:charset w:val="86"/>
    <w:family w:val="auto"/>
    <w:pitch w:val="default"/>
    <w:sig w:usb0="80000287" w:usb1="2ACF3C50" w:usb2="00000016" w:usb3="00000000" w:csb0="0004001F" w:csb1="00000000"/>
  </w:font>
  <w:font w:name="Arial Narrow">
    <w:panose1 w:val="020B0606020202030204"/>
    <w:charset w:val="00"/>
    <w:family w:val="auto"/>
    <w:pitch w:val="default"/>
    <w:sig w:usb0="00000287" w:usb1="00000800" w:usb2="00000000" w:usb3="00000000" w:csb0="2000009F" w:csb1="DFD70000"/>
    <w:embedRegular r:id="rId7" w:fontKey="{0693CDC8-F95B-41C4-9724-478E6CF55D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7"/>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1F9D2"/>
    <w:multiLevelType w:val="singleLevel"/>
    <w:tmpl w:val="BC21F9D2"/>
    <w:lvl w:ilvl="0" w:tentative="0">
      <w:start w:val="3"/>
      <w:numFmt w:val="chineseCounting"/>
      <w:suff w:val="nothing"/>
      <w:lvlText w:val="%1、"/>
      <w:lvlJc w:val="left"/>
      <w:rPr>
        <w:rFonts w:hint="eastAsia"/>
      </w:rPr>
    </w:lvl>
  </w:abstractNum>
  <w:abstractNum w:abstractNumId="1">
    <w:nsid w:val="60B55DC2"/>
    <w:multiLevelType w:val="multilevel"/>
    <w:tmpl w:val="60B55DC2"/>
    <w:lvl w:ilvl="0" w:tentative="0">
      <w:start w:val="1"/>
      <w:numFmt w:val="upperLetter"/>
      <w:pStyle w:val="27"/>
      <w:lvlText w:val="%1"/>
      <w:lvlJc w:val="left"/>
      <w:pPr>
        <w:tabs>
          <w:tab w:val="left" w:pos="0"/>
        </w:tabs>
        <w:ind w:left="0" w:hanging="425"/>
      </w:pPr>
      <w:rPr>
        <w:rFonts w:hint="eastAsia"/>
      </w:rPr>
    </w:lvl>
    <w:lvl w:ilvl="1" w:tentative="0">
      <w:start w:val="1"/>
      <w:numFmt w:val="decimal"/>
      <w:pStyle w:val="2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hideSpellingErrors/>
  <w:trackRevisions w:val="1"/>
  <w:documentProtection w:enforcement="0"/>
  <w:defaultTabStop w:val="420"/>
  <w:evenAndOddHeaders w:val="1"/>
  <w:drawingGridHorizontalSpacing w:val="10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NGZhNWYyY2RlZmVkZmJkM2UxZmNlNzQxNzJlNDYifQ=="/>
  </w:docVars>
  <w:rsids>
    <w:rsidRoot w:val="00172A27"/>
    <w:rsid w:val="00000792"/>
    <w:rsid w:val="00004D60"/>
    <w:rsid w:val="00024EE5"/>
    <w:rsid w:val="0003293A"/>
    <w:rsid w:val="00033C8D"/>
    <w:rsid w:val="00040F68"/>
    <w:rsid w:val="00043838"/>
    <w:rsid w:val="00053AAD"/>
    <w:rsid w:val="00075790"/>
    <w:rsid w:val="0007605B"/>
    <w:rsid w:val="00082636"/>
    <w:rsid w:val="00083F0B"/>
    <w:rsid w:val="00095286"/>
    <w:rsid w:val="000967A2"/>
    <w:rsid w:val="00097FF5"/>
    <w:rsid w:val="000A4417"/>
    <w:rsid w:val="000B4C18"/>
    <w:rsid w:val="000E1378"/>
    <w:rsid w:val="000F1340"/>
    <w:rsid w:val="000F147F"/>
    <w:rsid w:val="000F3210"/>
    <w:rsid w:val="00101C7B"/>
    <w:rsid w:val="00105A86"/>
    <w:rsid w:val="00112557"/>
    <w:rsid w:val="00113EE8"/>
    <w:rsid w:val="00121057"/>
    <w:rsid w:val="00121854"/>
    <w:rsid w:val="001311E8"/>
    <w:rsid w:val="00140B9E"/>
    <w:rsid w:val="0014148C"/>
    <w:rsid w:val="00144D8A"/>
    <w:rsid w:val="001450AA"/>
    <w:rsid w:val="00146ABA"/>
    <w:rsid w:val="00162D56"/>
    <w:rsid w:val="00174EE3"/>
    <w:rsid w:val="00174FA2"/>
    <w:rsid w:val="00185865"/>
    <w:rsid w:val="00192F4D"/>
    <w:rsid w:val="001960E9"/>
    <w:rsid w:val="001A2072"/>
    <w:rsid w:val="001A7154"/>
    <w:rsid w:val="001C0538"/>
    <w:rsid w:val="001D0905"/>
    <w:rsid w:val="001D27E7"/>
    <w:rsid w:val="001D6871"/>
    <w:rsid w:val="001D73BB"/>
    <w:rsid w:val="001E143B"/>
    <w:rsid w:val="001F036B"/>
    <w:rsid w:val="00202ABC"/>
    <w:rsid w:val="002302F9"/>
    <w:rsid w:val="00232BAB"/>
    <w:rsid w:val="00232C61"/>
    <w:rsid w:val="00235AB6"/>
    <w:rsid w:val="00240720"/>
    <w:rsid w:val="002451E6"/>
    <w:rsid w:val="00260628"/>
    <w:rsid w:val="00292C96"/>
    <w:rsid w:val="00294D2D"/>
    <w:rsid w:val="00295C5C"/>
    <w:rsid w:val="00296479"/>
    <w:rsid w:val="00296B7B"/>
    <w:rsid w:val="002A0152"/>
    <w:rsid w:val="002B33AB"/>
    <w:rsid w:val="002B5D2F"/>
    <w:rsid w:val="002B6EF6"/>
    <w:rsid w:val="002C2D1E"/>
    <w:rsid w:val="002C655D"/>
    <w:rsid w:val="002D24A4"/>
    <w:rsid w:val="002D3D17"/>
    <w:rsid w:val="002F6064"/>
    <w:rsid w:val="00302D8B"/>
    <w:rsid w:val="0031711C"/>
    <w:rsid w:val="0031784E"/>
    <w:rsid w:val="003179A4"/>
    <w:rsid w:val="00323105"/>
    <w:rsid w:val="00324A02"/>
    <w:rsid w:val="00326348"/>
    <w:rsid w:val="00327C54"/>
    <w:rsid w:val="00327F9B"/>
    <w:rsid w:val="00332207"/>
    <w:rsid w:val="003442B4"/>
    <w:rsid w:val="00363D22"/>
    <w:rsid w:val="00392145"/>
    <w:rsid w:val="003950BB"/>
    <w:rsid w:val="00395780"/>
    <w:rsid w:val="0039591D"/>
    <w:rsid w:val="003A1F74"/>
    <w:rsid w:val="003A4A86"/>
    <w:rsid w:val="003A4A97"/>
    <w:rsid w:val="003B380D"/>
    <w:rsid w:val="003B53B5"/>
    <w:rsid w:val="003B5409"/>
    <w:rsid w:val="003C0630"/>
    <w:rsid w:val="003C090D"/>
    <w:rsid w:val="003C0CFB"/>
    <w:rsid w:val="003C4B00"/>
    <w:rsid w:val="003D0219"/>
    <w:rsid w:val="003D1316"/>
    <w:rsid w:val="003E27E7"/>
    <w:rsid w:val="003E631D"/>
    <w:rsid w:val="00404C64"/>
    <w:rsid w:val="004074B4"/>
    <w:rsid w:val="00416C53"/>
    <w:rsid w:val="004206BC"/>
    <w:rsid w:val="0043590C"/>
    <w:rsid w:val="00446104"/>
    <w:rsid w:val="00451762"/>
    <w:rsid w:val="00456499"/>
    <w:rsid w:val="00476FDE"/>
    <w:rsid w:val="004A03F3"/>
    <w:rsid w:val="004A356E"/>
    <w:rsid w:val="004B5015"/>
    <w:rsid w:val="004C1598"/>
    <w:rsid w:val="004F700D"/>
    <w:rsid w:val="005360D9"/>
    <w:rsid w:val="00543C94"/>
    <w:rsid w:val="00546D53"/>
    <w:rsid w:val="005510D0"/>
    <w:rsid w:val="0055487E"/>
    <w:rsid w:val="005549FB"/>
    <w:rsid w:val="00561423"/>
    <w:rsid w:val="0058357A"/>
    <w:rsid w:val="005864FA"/>
    <w:rsid w:val="00594F1F"/>
    <w:rsid w:val="005A26D1"/>
    <w:rsid w:val="005B263F"/>
    <w:rsid w:val="005B264A"/>
    <w:rsid w:val="005B66B8"/>
    <w:rsid w:val="005C1D19"/>
    <w:rsid w:val="005C6AF5"/>
    <w:rsid w:val="005C7B4D"/>
    <w:rsid w:val="005D123C"/>
    <w:rsid w:val="005D5100"/>
    <w:rsid w:val="005F64D0"/>
    <w:rsid w:val="00612F2D"/>
    <w:rsid w:val="00615132"/>
    <w:rsid w:val="0062316E"/>
    <w:rsid w:val="0064083E"/>
    <w:rsid w:val="00647D8B"/>
    <w:rsid w:val="00654EEF"/>
    <w:rsid w:val="0066163F"/>
    <w:rsid w:val="00692DD8"/>
    <w:rsid w:val="00696AD7"/>
    <w:rsid w:val="006B2E60"/>
    <w:rsid w:val="006B4573"/>
    <w:rsid w:val="006B6BD2"/>
    <w:rsid w:val="006B7BC1"/>
    <w:rsid w:val="006C32E4"/>
    <w:rsid w:val="006C381F"/>
    <w:rsid w:val="006C3854"/>
    <w:rsid w:val="006D5B34"/>
    <w:rsid w:val="006D7516"/>
    <w:rsid w:val="006E2A02"/>
    <w:rsid w:val="0070273E"/>
    <w:rsid w:val="00722987"/>
    <w:rsid w:val="00727CC5"/>
    <w:rsid w:val="00732750"/>
    <w:rsid w:val="00736211"/>
    <w:rsid w:val="007366AA"/>
    <w:rsid w:val="007462B4"/>
    <w:rsid w:val="00752B1C"/>
    <w:rsid w:val="00754AFB"/>
    <w:rsid w:val="00755B98"/>
    <w:rsid w:val="007569DB"/>
    <w:rsid w:val="00764BBA"/>
    <w:rsid w:val="00765637"/>
    <w:rsid w:val="007862CE"/>
    <w:rsid w:val="00793F4A"/>
    <w:rsid w:val="007954DA"/>
    <w:rsid w:val="007A355F"/>
    <w:rsid w:val="007A4937"/>
    <w:rsid w:val="007B7EF9"/>
    <w:rsid w:val="007D4BB2"/>
    <w:rsid w:val="007D6573"/>
    <w:rsid w:val="007E70EE"/>
    <w:rsid w:val="007F7883"/>
    <w:rsid w:val="0082284C"/>
    <w:rsid w:val="00843B0F"/>
    <w:rsid w:val="00850A38"/>
    <w:rsid w:val="00854FE3"/>
    <w:rsid w:val="0086115C"/>
    <w:rsid w:val="0086786E"/>
    <w:rsid w:val="008742CE"/>
    <w:rsid w:val="00880127"/>
    <w:rsid w:val="008815E4"/>
    <w:rsid w:val="00882F96"/>
    <w:rsid w:val="00897D41"/>
    <w:rsid w:val="008A18B9"/>
    <w:rsid w:val="008C4043"/>
    <w:rsid w:val="008D4A96"/>
    <w:rsid w:val="008E054E"/>
    <w:rsid w:val="008F64A2"/>
    <w:rsid w:val="008F6C9C"/>
    <w:rsid w:val="0090420E"/>
    <w:rsid w:val="00904C9A"/>
    <w:rsid w:val="00917965"/>
    <w:rsid w:val="00926842"/>
    <w:rsid w:val="009811D0"/>
    <w:rsid w:val="00992B6D"/>
    <w:rsid w:val="009955E9"/>
    <w:rsid w:val="00995DA3"/>
    <w:rsid w:val="009B0D70"/>
    <w:rsid w:val="009D0AEF"/>
    <w:rsid w:val="009D7482"/>
    <w:rsid w:val="009E6527"/>
    <w:rsid w:val="009E6E03"/>
    <w:rsid w:val="00A42880"/>
    <w:rsid w:val="00A4430A"/>
    <w:rsid w:val="00A57D16"/>
    <w:rsid w:val="00A66FA7"/>
    <w:rsid w:val="00A70B4B"/>
    <w:rsid w:val="00A71824"/>
    <w:rsid w:val="00A72E80"/>
    <w:rsid w:val="00A930AA"/>
    <w:rsid w:val="00A96D14"/>
    <w:rsid w:val="00A96E4A"/>
    <w:rsid w:val="00AA3749"/>
    <w:rsid w:val="00AA7303"/>
    <w:rsid w:val="00AC1E18"/>
    <w:rsid w:val="00AE44D1"/>
    <w:rsid w:val="00AE73A3"/>
    <w:rsid w:val="00AF00ED"/>
    <w:rsid w:val="00B1006B"/>
    <w:rsid w:val="00B107CC"/>
    <w:rsid w:val="00B1664E"/>
    <w:rsid w:val="00B21CD2"/>
    <w:rsid w:val="00B40583"/>
    <w:rsid w:val="00B438E9"/>
    <w:rsid w:val="00B51D75"/>
    <w:rsid w:val="00B84616"/>
    <w:rsid w:val="00B87582"/>
    <w:rsid w:val="00B87D29"/>
    <w:rsid w:val="00B90ACB"/>
    <w:rsid w:val="00B92466"/>
    <w:rsid w:val="00BA1F5E"/>
    <w:rsid w:val="00BB0072"/>
    <w:rsid w:val="00BB778C"/>
    <w:rsid w:val="00BC0D21"/>
    <w:rsid w:val="00BC1554"/>
    <w:rsid w:val="00BD0AA3"/>
    <w:rsid w:val="00BE3867"/>
    <w:rsid w:val="00BE6D13"/>
    <w:rsid w:val="00BF1F81"/>
    <w:rsid w:val="00C13B07"/>
    <w:rsid w:val="00C17356"/>
    <w:rsid w:val="00C178E9"/>
    <w:rsid w:val="00C262C6"/>
    <w:rsid w:val="00C2664E"/>
    <w:rsid w:val="00C312E3"/>
    <w:rsid w:val="00C37B22"/>
    <w:rsid w:val="00C51A0D"/>
    <w:rsid w:val="00C7100B"/>
    <w:rsid w:val="00C80292"/>
    <w:rsid w:val="00C8098E"/>
    <w:rsid w:val="00C80B08"/>
    <w:rsid w:val="00C85933"/>
    <w:rsid w:val="00C925EB"/>
    <w:rsid w:val="00C95284"/>
    <w:rsid w:val="00CA0A9F"/>
    <w:rsid w:val="00CB1E98"/>
    <w:rsid w:val="00CB4C68"/>
    <w:rsid w:val="00CB6D01"/>
    <w:rsid w:val="00CD5759"/>
    <w:rsid w:val="00CE21AB"/>
    <w:rsid w:val="00CF4DE3"/>
    <w:rsid w:val="00D01F5B"/>
    <w:rsid w:val="00D02A66"/>
    <w:rsid w:val="00D07F42"/>
    <w:rsid w:val="00D44CBC"/>
    <w:rsid w:val="00D45B5A"/>
    <w:rsid w:val="00D52B24"/>
    <w:rsid w:val="00D63184"/>
    <w:rsid w:val="00D6385D"/>
    <w:rsid w:val="00D70711"/>
    <w:rsid w:val="00D73E01"/>
    <w:rsid w:val="00D845FA"/>
    <w:rsid w:val="00D851B2"/>
    <w:rsid w:val="00D93BDC"/>
    <w:rsid w:val="00D94EFF"/>
    <w:rsid w:val="00DA0738"/>
    <w:rsid w:val="00DA7FF8"/>
    <w:rsid w:val="00DB52CD"/>
    <w:rsid w:val="00DC69A1"/>
    <w:rsid w:val="00DE0CFE"/>
    <w:rsid w:val="00DE1EB9"/>
    <w:rsid w:val="00DF742C"/>
    <w:rsid w:val="00E03AEA"/>
    <w:rsid w:val="00E04197"/>
    <w:rsid w:val="00E064F4"/>
    <w:rsid w:val="00E1679E"/>
    <w:rsid w:val="00E17DEB"/>
    <w:rsid w:val="00E532C5"/>
    <w:rsid w:val="00E605D9"/>
    <w:rsid w:val="00E63464"/>
    <w:rsid w:val="00E77B74"/>
    <w:rsid w:val="00E8598C"/>
    <w:rsid w:val="00E91991"/>
    <w:rsid w:val="00E96910"/>
    <w:rsid w:val="00EC2A4B"/>
    <w:rsid w:val="00ED2445"/>
    <w:rsid w:val="00ED4EFF"/>
    <w:rsid w:val="00ED6CCD"/>
    <w:rsid w:val="00EE4AAE"/>
    <w:rsid w:val="00EE6E8C"/>
    <w:rsid w:val="00EF661D"/>
    <w:rsid w:val="00EF6FF0"/>
    <w:rsid w:val="00F02404"/>
    <w:rsid w:val="00F044B9"/>
    <w:rsid w:val="00F1425D"/>
    <w:rsid w:val="00F60272"/>
    <w:rsid w:val="00F62D82"/>
    <w:rsid w:val="00F64AA8"/>
    <w:rsid w:val="00F64D8C"/>
    <w:rsid w:val="00F67149"/>
    <w:rsid w:val="00F72858"/>
    <w:rsid w:val="00F747ED"/>
    <w:rsid w:val="00F7648F"/>
    <w:rsid w:val="00F8213C"/>
    <w:rsid w:val="00F868C9"/>
    <w:rsid w:val="00F93BCF"/>
    <w:rsid w:val="00F97D63"/>
    <w:rsid w:val="00FB038F"/>
    <w:rsid w:val="00FE34D2"/>
    <w:rsid w:val="00FF2C3A"/>
    <w:rsid w:val="01A92EC7"/>
    <w:rsid w:val="026529A3"/>
    <w:rsid w:val="02805D2B"/>
    <w:rsid w:val="03462089"/>
    <w:rsid w:val="03B00443"/>
    <w:rsid w:val="04AB2C15"/>
    <w:rsid w:val="0B371589"/>
    <w:rsid w:val="0BEB7041"/>
    <w:rsid w:val="0C1E5418"/>
    <w:rsid w:val="0CE41848"/>
    <w:rsid w:val="0E4F4B9D"/>
    <w:rsid w:val="0EFC34B7"/>
    <w:rsid w:val="10BD6AC8"/>
    <w:rsid w:val="10DF3B79"/>
    <w:rsid w:val="111065A7"/>
    <w:rsid w:val="129C0DE4"/>
    <w:rsid w:val="13803123"/>
    <w:rsid w:val="16796FC4"/>
    <w:rsid w:val="17632257"/>
    <w:rsid w:val="182840DD"/>
    <w:rsid w:val="197C560A"/>
    <w:rsid w:val="19BE6091"/>
    <w:rsid w:val="1B3C5CA8"/>
    <w:rsid w:val="1B4A238C"/>
    <w:rsid w:val="1C876837"/>
    <w:rsid w:val="1D553EBE"/>
    <w:rsid w:val="21437F8D"/>
    <w:rsid w:val="21797C7F"/>
    <w:rsid w:val="23AB68E2"/>
    <w:rsid w:val="24471159"/>
    <w:rsid w:val="26DF29C7"/>
    <w:rsid w:val="276B71F2"/>
    <w:rsid w:val="2770476F"/>
    <w:rsid w:val="281A6E20"/>
    <w:rsid w:val="2895369B"/>
    <w:rsid w:val="295E09FC"/>
    <w:rsid w:val="2C0734BA"/>
    <w:rsid w:val="2C351E0C"/>
    <w:rsid w:val="2C9C609A"/>
    <w:rsid w:val="2ED97BA0"/>
    <w:rsid w:val="303B1825"/>
    <w:rsid w:val="30ED23C6"/>
    <w:rsid w:val="32476D3C"/>
    <w:rsid w:val="335E7DA6"/>
    <w:rsid w:val="33981023"/>
    <w:rsid w:val="346A72F7"/>
    <w:rsid w:val="357F3702"/>
    <w:rsid w:val="36032BE4"/>
    <w:rsid w:val="367772B7"/>
    <w:rsid w:val="37016D85"/>
    <w:rsid w:val="397E03F8"/>
    <w:rsid w:val="3A7674D4"/>
    <w:rsid w:val="3AC3445D"/>
    <w:rsid w:val="3ADB6157"/>
    <w:rsid w:val="3B120BA1"/>
    <w:rsid w:val="3BC6454B"/>
    <w:rsid w:val="3CEF233B"/>
    <w:rsid w:val="3D0F2A16"/>
    <w:rsid w:val="3E633E63"/>
    <w:rsid w:val="3ECD3E13"/>
    <w:rsid w:val="3F6A35DC"/>
    <w:rsid w:val="3F8D4D4A"/>
    <w:rsid w:val="3FEC7BBC"/>
    <w:rsid w:val="407A2698"/>
    <w:rsid w:val="41312304"/>
    <w:rsid w:val="452B268D"/>
    <w:rsid w:val="454D1CB1"/>
    <w:rsid w:val="48440DAD"/>
    <w:rsid w:val="49236537"/>
    <w:rsid w:val="497012B2"/>
    <w:rsid w:val="4AA56625"/>
    <w:rsid w:val="4AB128E0"/>
    <w:rsid w:val="4EED6729"/>
    <w:rsid w:val="4FB30D23"/>
    <w:rsid w:val="50A070CA"/>
    <w:rsid w:val="53FA3417"/>
    <w:rsid w:val="5452339F"/>
    <w:rsid w:val="545D0FF3"/>
    <w:rsid w:val="55DD790F"/>
    <w:rsid w:val="57455717"/>
    <w:rsid w:val="57672713"/>
    <w:rsid w:val="5794519E"/>
    <w:rsid w:val="58E169CE"/>
    <w:rsid w:val="5938510D"/>
    <w:rsid w:val="5E2E7AE9"/>
    <w:rsid w:val="5F680B04"/>
    <w:rsid w:val="61F139F3"/>
    <w:rsid w:val="632B1092"/>
    <w:rsid w:val="633F4EB4"/>
    <w:rsid w:val="647E63C9"/>
    <w:rsid w:val="64A47294"/>
    <w:rsid w:val="662C5589"/>
    <w:rsid w:val="6653586D"/>
    <w:rsid w:val="68281D83"/>
    <w:rsid w:val="685D143A"/>
    <w:rsid w:val="693A0015"/>
    <w:rsid w:val="6AB91A11"/>
    <w:rsid w:val="6B6A2695"/>
    <w:rsid w:val="6BFB2065"/>
    <w:rsid w:val="6DC45080"/>
    <w:rsid w:val="703E5144"/>
    <w:rsid w:val="70973709"/>
    <w:rsid w:val="71240E73"/>
    <w:rsid w:val="71307E65"/>
    <w:rsid w:val="71EA2D1F"/>
    <w:rsid w:val="7279614B"/>
    <w:rsid w:val="73667ADF"/>
    <w:rsid w:val="7402690F"/>
    <w:rsid w:val="7651435A"/>
    <w:rsid w:val="7728406D"/>
    <w:rsid w:val="78652F05"/>
    <w:rsid w:val="79E16FAC"/>
    <w:rsid w:val="7A904A26"/>
    <w:rsid w:val="7DBF07E9"/>
    <w:rsid w:val="7F622D66"/>
    <w:rsid w:val="7FAE08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Calibri" w:hAnsi="Calibri"/>
      <w:b/>
      <w:bCs/>
      <w:kern w:val="44"/>
      <w:sz w:val="44"/>
      <w:szCs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0"/>
    <w:pPr>
      <w:jc w:val="left"/>
    </w:pPr>
  </w:style>
  <w:style w:type="paragraph" w:styleId="4">
    <w:name w:val="Body Text Indent"/>
    <w:basedOn w:val="1"/>
    <w:link w:val="19"/>
    <w:qFormat/>
    <w:uiPriority w:val="0"/>
    <w:pPr>
      <w:ind w:left="420" w:firstLine="120"/>
    </w:pPr>
  </w:style>
  <w:style w:type="paragraph" w:styleId="5">
    <w:name w:val="Date"/>
    <w:basedOn w:val="1"/>
    <w:next w:val="1"/>
    <w:link w:val="18"/>
    <w:qFormat/>
    <w:uiPriority w:val="0"/>
    <w:pPr>
      <w:ind w:left="100" w:leftChars="2500"/>
    </w:pPr>
  </w:style>
  <w:style w:type="paragraph" w:styleId="6">
    <w:name w:val="Balloon Text"/>
    <w:basedOn w:val="1"/>
    <w:link w:val="15"/>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style>
  <w:style w:type="character" w:styleId="13">
    <w:name w:val="Hyperlink"/>
    <w:unhideWhenUsed/>
    <w:qFormat/>
    <w:uiPriority w:val="99"/>
    <w:rPr>
      <w:color w:val="136EC2"/>
      <w:u w:val="single"/>
    </w:rPr>
  </w:style>
  <w:style w:type="character" w:customStyle="1" w:styleId="14">
    <w:name w:val="标题 1 字符"/>
    <w:link w:val="2"/>
    <w:qFormat/>
    <w:uiPriority w:val="0"/>
    <w:rPr>
      <w:rFonts w:ascii="Calibri" w:hAnsi="Calibri"/>
      <w:b/>
      <w:bCs/>
      <w:kern w:val="44"/>
      <w:sz w:val="44"/>
      <w:szCs w:val="44"/>
    </w:rPr>
  </w:style>
  <w:style w:type="character" w:customStyle="1" w:styleId="15">
    <w:name w:val="批注框文本 字符"/>
    <w:link w:val="6"/>
    <w:qFormat/>
    <w:uiPriority w:val="99"/>
    <w:rPr>
      <w:kern w:val="2"/>
      <w:sz w:val="18"/>
      <w:szCs w:val="18"/>
    </w:rPr>
  </w:style>
  <w:style w:type="character" w:customStyle="1" w:styleId="16">
    <w:name w:val="页脚 字符"/>
    <w:link w:val="7"/>
    <w:qFormat/>
    <w:uiPriority w:val="99"/>
    <w:rPr>
      <w:kern w:val="2"/>
      <w:sz w:val="18"/>
      <w:szCs w:val="18"/>
    </w:rPr>
  </w:style>
  <w:style w:type="character" w:customStyle="1" w:styleId="17">
    <w:name w:val="页眉 字符"/>
    <w:link w:val="8"/>
    <w:qFormat/>
    <w:uiPriority w:val="99"/>
    <w:rPr>
      <w:kern w:val="2"/>
      <w:sz w:val="18"/>
      <w:szCs w:val="18"/>
    </w:rPr>
  </w:style>
  <w:style w:type="character" w:customStyle="1" w:styleId="18">
    <w:name w:val="日期 字符"/>
    <w:link w:val="5"/>
    <w:qFormat/>
    <w:uiPriority w:val="0"/>
    <w:rPr>
      <w:kern w:val="2"/>
      <w:sz w:val="21"/>
      <w:szCs w:val="24"/>
    </w:rPr>
  </w:style>
  <w:style w:type="character" w:customStyle="1" w:styleId="19">
    <w:name w:val="正文文本缩进 字符"/>
    <w:link w:val="4"/>
    <w:qFormat/>
    <w:uiPriority w:val="0"/>
    <w:rPr>
      <w:kern w:val="2"/>
      <w:sz w:val="21"/>
      <w:szCs w:val="24"/>
    </w:rPr>
  </w:style>
  <w:style w:type="paragraph" w:customStyle="1" w:styleId="20">
    <w:name w:val="列出段落1"/>
    <w:basedOn w:val="1"/>
    <w:qFormat/>
    <w:uiPriority w:val="99"/>
    <w:pPr>
      <w:ind w:firstLine="420" w:firstLineChars="200"/>
    </w:pPr>
    <w:rPr>
      <w:rFonts w:ascii="Calibri" w:hAnsi="Calibri"/>
      <w:szCs w:val="22"/>
    </w:rPr>
  </w:style>
  <w:style w:type="paragraph" w:customStyle="1" w:styleId="21">
    <w:name w:val="p0"/>
    <w:basedOn w:val="1"/>
    <w:qFormat/>
    <w:uiPriority w:val="0"/>
    <w:pPr>
      <w:widowControl/>
      <w:spacing w:after="200" w:line="440" w:lineRule="atLeast"/>
    </w:pPr>
    <w:rPr>
      <w:rFonts w:ascii="Calibri" w:hAnsi="Calibri" w:cs="Calibri"/>
      <w:kern w:val="0"/>
      <w:szCs w:val="21"/>
    </w:r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_Style 3"/>
    <w:basedOn w:val="1"/>
    <w:qFormat/>
    <w:uiPriority w:val="34"/>
    <w:pPr>
      <w:ind w:firstLine="420" w:firstLineChars="200"/>
    </w:pPr>
    <w:rPr>
      <w:rFonts w:ascii="Calibri" w:hAnsi="Calibri"/>
      <w:szCs w:val="22"/>
    </w:rPr>
  </w:style>
  <w:style w:type="paragraph" w:customStyle="1" w:styleId="24">
    <w:name w:val="列出段落3"/>
    <w:basedOn w:val="1"/>
    <w:qFormat/>
    <w:uiPriority w:val="34"/>
    <w:pPr>
      <w:ind w:firstLine="420" w:firstLineChars="200"/>
    </w:pPr>
    <w:rPr>
      <w:rFonts w:ascii="Calibri" w:hAnsi="Calibri"/>
      <w:szCs w:val="22"/>
    </w:rPr>
  </w:style>
  <w:style w:type="paragraph" w:customStyle="1" w:styleId="25">
    <w:name w:val="无间隔1"/>
    <w:link w:val="26"/>
    <w:qFormat/>
    <w:uiPriority w:val="1"/>
    <w:rPr>
      <w:rFonts w:ascii="Calibri" w:hAnsi="Calibri" w:eastAsia="宋体" w:cs="Times New Roman"/>
      <w:sz w:val="22"/>
      <w:szCs w:val="22"/>
      <w:lang w:val="en-US" w:eastAsia="zh-CN" w:bidi="ar-SA"/>
    </w:rPr>
  </w:style>
  <w:style w:type="character" w:customStyle="1" w:styleId="26">
    <w:name w:val="无间隔 Char"/>
    <w:link w:val="25"/>
    <w:qFormat/>
    <w:uiPriority w:val="1"/>
    <w:rPr>
      <w:rFonts w:ascii="Calibri" w:hAnsi="Calibri"/>
      <w:sz w:val="22"/>
      <w:szCs w:val="22"/>
      <w:lang w:bidi="ar-SA"/>
    </w:rPr>
  </w:style>
  <w:style w:type="paragraph" w:customStyle="1" w:styleId="27">
    <w:name w:val="附录表标号"/>
    <w:basedOn w:val="1"/>
    <w:next w:val="1"/>
    <w:qFormat/>
    <w:uiPriority w:val="0"/>
    <w:pPr>
      <w:numPr>
        <w:ilvl w:val="0"/>
        <w:numId w:val="1"/>
      </w:numPr>
      <w:tabs>
        <w:tab w:val="clear" w:pos="0"/>
      </w:tabs>
      <w:spacing w:line="14" w:lineRule="exact"/>
      <w:ind w:left="811" w:hanging="448"/>
      <w:jc w:val="center"/>
      <w:outlineLvl w:val="0"/>
    </w:pPr>
    <w:rPr>
      <w:color w:val="FFFFFF"/>
    </w:rPr>
  </w:style>
  <w:style w:type="paragraph" w:customStyle="1" w:styleId="28">
    <w:name w:val="附录表标题"/>
    <w:basedOn w:val="1"/>
    <w:next w:val="1"/>
    <w:qFormat/>
    <w:uiPriority w:val="0"/>
    <w:pPr>
      <w:numPr>
        <w:ilvl w:val="1"/>
        <w:numId w:val="1"/>
      </w:numPr>
      <w:tabs>
        <w:tab w:val="left" w:pos="180"/>
      </w:tabs>
      <w:spacing w:beforeLines="50" w:afterLines="50"/>
      <w:jc w:val="center"/>
    </w:pPr>
    <w:rPr>
      <w:rFonts w:ascii="黑体" w:eastAsia="黑体"/>
      <w:szCs w:val="21"/>
    </w:rPr>
  </w:style>
  <w:style w:type="paragraph" w:customStyle="1" w:styleId="29">
    <w:name w:val="List Paragraph"/>
    <w:basedOn w:val="1"/>
    <w:qFormat/>
    <w:uiPriority w:val="34"/>
    <w:pPr>
      <w:ind w:firstLine="420" w:firstLineChars="200"/>
    </w:pPr>
    <w:rPr>
      <w:rFonts w:ascii="Calibri" w:hAnsi="Calibri"/>
      <w:szCs w:val="22"/>
    </w:rPr>
  </w:style>
  <w:style w:type="paragraph" w:customStyle="1" w:styleId="30">
    <w:name w:val="No Spacing"/>
    <w:qFormat/>
    <w:uiPriority w:val="1"/>
    <w:rPr>
      <w:rFonts w:ascii="Calibri" w:hAnsi="Calibri" w:eastAsia="宋体" w:cs="Times New Roman"/>
      <w:sz w:val="22"/>
      <w:szCs w:val="22"/>
      <w:lang w:val="en-US" w:eastAsia="zh-CN" w:bidi="ar-SA"/>
    </w:rPr>
  </w:style>
  <w:style w:type="character" w:customStyle="1" w:styleId="31">
    <w:name w:val="访问过的超链接1"/>
    <w:unhideWhenUsed/>
    <w:qFormat/>
    <w:uiPriority w:val="99"/>
    <w:rPr>
      <w:color w:val="800080"/>
      <w:u w:val="single"/>
    </w:rPr>
  </w:style>
  <w:style w:type="paragraph" w:customStyle="1" w:styleId="32">
    <w:name w:val="Default"/>
    <w:qFormat/>
    <w:uiPriority w:val="0"/>
    <w:pPr>
      <w:widowControl w:val="0"/>
      <w:autoSpaceDE w:val="0"/>
      <w:autoSpaceDN w:val="0"/>
      <w:adjustRightInd w:val="0"/>
    </w:pPr>
    <w:rPr>
      <w:rFonts w:ascii="宋体" w:hAnsi="宋体" w:eastAsia="宋体" w:cs="宋体"/>
      <w:color w:val="000000"/>
      <w:sz w:val="24"/>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7667</Words>
  <Characters>7874</Characters>
  <Lines>217</Lines>
  <Paragraphs>61</Paragraphs>
  <TotalTime>3</TotalTime>
  <ScaleCrop>false</ScaleCrop>
  <LinksUpToDate>false</LinksUpToDate>
  <CharactersWithSpaces>8192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2021-10-13T02:08:00Z</dcterms:created>
  <dc:creator>刘晓伟</dc:creator>
  <cp:lastModifiedBy>王越</cp:lastModifiedBy>
  <cp:lastPrinted>2022-07-01T08:43:00Z</cp:lastPrinted>
  <dcterms:modified xsi:type="dcterms:W3CDTF">2022-08-08T07:17:49Z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C03F5F5C798347CEB2592F004B6E8750</vt:lpwstr>
  </property>
</Properties>
</file>