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BB" w:rsidRPr="009A65BE" w:rsidRDefault="00B357BB" w:rsidP="00B357BB">
      <w:pPr>
        <w:spacing w:line="560" w:lineRule="exact"/>
        <w:rPr>
          <w:rFonts w:eastAsia="仿宋" w:hAnsi="仿宋_GB2312"/>
          <w:sz w:val="30"/>
          <w:szCs w:val="30"/>
        </w:rPr>
      </w:pPr>
      <w:r w:rsidRPr="009A65BE">
        <w:rPr>
          <w:rFonts w:eastAsia="仿宋" w:hAnsi="仿宋_GB2312" w:hint="eastAsia"/>
          <w:sz w:val="30"/>
          <w:szCs w:val="30"/>
        </w:rPr>
        <w:t>附件</w:t>
      </w:r>
    </w:p>
    <w:p w:rsidR="006C6F40" w:rsidRDefault="006C6F40" w:rsidP="00C30FBC">
      <w:pPr>
        <w:spacing w:beforeLines="50" w:line="560" w:lineRule="exact"/>
        <w:jc w:val="center"/>
        <w:rPr>
          <w:rFonts w:ascii="方正小标宋_GBK" w:eastAsia="黑体"/>
          <w:spacing w:val="10"/>
          <w:kern w:val="0"/>
          <w:sz w:val="42"/>
          <w:szCs w:val="42"/>
        </w:rPr>
      </w:pPr>
      <w:r>
        <w:rPr>
          <w:rFonts w:ascii="方正小标宋_GBK" w:eastAsia="黑体" w:hint="eastAsia"/>
          <w:spacing w:val="10"/>
          <w:kern w:val="0"/>
          <w:sz w:val="42"/>
          <w:szCs w:val="42"/>
        </w:rPr>
        <w:t>201</w:t>
      </w:r>
      <w:r w:rsidR="00C30FBC">
        <w:rPr>
          <w:rFonts w:ascii="方正小标宋_GBK" w:eastAsia="黑体" w:hint="eastAsia"/>
          <w:spacing w:val="10"/>
          <w:kern w:val="0"/>
          <w:sz w:val="42"/>
          <w:szCs w:val="42"/>
        </w:rPr>
        <w:t>9</w:t>
      </w:r>
      <w:r>
        <w:rPr>
          <w:rFonts w:ascii="方正小标宋_GBK" w:eastAsia="黑体" w:hint="eastAsia"/>
          <w:spacing w:val="10"/>
          <w:kern w:val="0"/>
          <w:sz w:val="42"/>
          <w:szCs w:val="42"/>
        </w:rPr>
        <w:t>全国珠宝专业院（校）长领导会议</w:t>
      </w:r>
    </w:p>
    <w:p w:rsidR="00B357BB" w:rsidRPr="009A65BE" w:rsidRDefault="00B357BB" w:rsidP="00C30FBC">
      <w:pPr>
        <w:spacing w:afterLines="100" w:line="560" w:lineRule="exact"/>
        <w:jc w:val="center"/>
        <w:rPr>
          <w:rFonts w:ascii="方正小标宋_GBK" w:eastAsia="黑体"/>
          <w:spacing w:val="10"/>
          <w:kern w:val="0"/>
          <w:sz w:val="42"/>
          <w:szCs w:val="42"/>
        </w:rPr>
      </w:pPr>
      <w:r w:rsidRPr="009A65BE">
        <w:rPr>
          <w:rFonts w:ascii="方正小标宋_GBK" w:eastAsia="黑体" w:hint="eastAsia"/>
          <w:spacing w:val="10"/>
          <w:kern w:val="0"/>
          <w:sz w:val="42"/>
          <w:szCs w:val="42"/>
        </w:rPr>
        <w:t>参会回执</w:t>
      </w:r>
    </w:p>
    <w:p w:rsidR="00B357BB" w:rsidRPr="009A65BE" w:rsidRDefault="00AE76A1" w:rsidP="00B357BB">
      <w:pPr>
        <w:spacing w:line="560" w:lineRule="exact"/>
        <w:rPr>
          <w:rFonts w:eastAsia="仿宋" w:hAnsi="仿宋_GB2312"/>
          <w:b/>
          <w:sz w:val="32"/>
          <w:szCs w:val="32"/>
        </w:rPr>
      </w:pPr>
      <w:r>
        <w:rPr>
          <w:rFonts w:eastAsia="仿宋" w:hAnsi="仿宋_GB2312" w:hint="eastAsia"/>
          <w:b/>
          <w:sz w:val="32"/>
          <w:szCs w:val="32"/>
        </w:rPr>
        <w:t>工作</w:t>
      </w:r>
      <w:r w:rsidR="00B357BB" w:rsidRPr="009A65BE">
        <w:rPr>
          <w:rFonts w:eastAsia="仿宋" w:hAnsi="仿宋_GB2312" w:hint="eastAsia"/>
          <w:b/>
          <w:sz w:val="32"/>
          <w:szCs w:val="32"/>
        </w:rPr>
        <w:t>单位：</w:t>
      </w:r>
    </w:p>
    <w:tbl>
      <w:tblPr>
        <w:tblStyle w:val="a5"/>
        <w:tblW w:w="8755" w:type="dxa"/>
        <w:tblLook w:val="04A0"/>
      </w:tblPr>
      <w:tblGrid>
        <w:gridCol w:w="1207"/>
        <w:gridCol w:w="894"/>
        <w:gridCol w:w="1915"/>
        <w:gridCol w:w="2046"/>
        <w:gridCol w:w="2693"/>
      </w:tblGrid>
      <w:tr w:rsidR="00AE76A1" w:rsidRPr="009A65BE" w:rsidTr="00AE76A1">
        <w:trPr>
          <w:trHeight w:val="680"/>
        </w:trPr>
        <w:tc>
          <w:tcPr>
            <w:tcW w:w="1207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b/>
                <w:sz w:val="28"/>
                <w:szCs w:val="28"/>
              </w:rPr>
            </w:pPr>
            <w:r w:rsidRPr="009A65BE">
              <w:rPr>
                <w:rFonts w:ascii="仿宋_GB2312" w:eastAsia="仿宋" w:hAnsi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94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b/>
                <w:sz w:val="28"/>
                <w:szCs w:val="28"/>
              </w:rPr>
            </w:pPr>
            <w:r w:rsidRPr="009A65BE">
              <w:rPr>
                <w:rFonts w:ascii="仿宋_GB2312" w:eastAsia="仿宋" w:hAnsi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15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b/>
                <w:sz w:val="28"/>
                <w:szCs w:val="28"/>
              </w:rPr>
            </w:pPr>
            <w:r w:rsidRPr="009A65BE">
              <w:rPr>
                <w:rFonts w:ascii="仿宋_GB2312" w:eastAsia="仿宋" w:hAnsi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46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b/>
                <w:sz w:val="28"/>
                <w:szCs w:val="28"/>
              </w:rPr>
            </w:pPr>
            <w:r w:rsidRPr="009A65BE">
              <w:rPr>
                <w:rFonts w:ascii="仿宋_GB2312" w:eastAsia="仿宋" w:hAnsi="仿宋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693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b/>
                <w:sz w:val="28"/>
                <w:szCs w:val="28"/>
              </w:rPr>
            </w:pPr>
            <w:r w:rsidRPr="009A65BE">
              <w:rPr>
                <w:rFonts w:ascii="仿宋_GB2312" w:eastAsia="仿宋" w:hAnsi="仿宋_GB2312" w:hint="eastAsia"/>
                <w:b/>
                <w:sz w:val="28"/>
                <w:szCs w:val="28"/>
              </w:rPr>
              <w:t>邮箱</w:t>
            </w:r>
          </w:p>
        </w:tc>
      </w:tr>
      <w:tr w:rsidR="00AE76A1" w:rsidRPr="009A65BE" w:rsidTr="008D6FD4">
        <w:trPr>
          <w:trHeight w:val="675"/>
        </w:trPr>
        <w:tc>
          <w:tcPr>
            <w:tcW w:w="1207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</w:tr>
      <w:tr w:rsidR="00AE76A1" w:rsidRPr="009A65BE" w:rsidTr="00AE76A1">
        <w:trPr>
          <w:trHeight w:val="680"/>
        </w:trPr>
        <w:tc>
          <w:tcPr>
            <w:tcW w:w="1207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</w:tr>
    </w:tbl>
    <w:p w:rsidR="00B357BB" w:rsidRPr="009A65BE" w:rsidRDefault="00B357BB" w:rsidP="00B357BB">
      <w:pPr>
        <w:spacing w:line="560" w:lineRule="exact"/>
        <w:rPr>
          <w:rFonts w:eastAsia="仿宋" w:hAnsi="仿宋_GB2312"/>
          <w:color w:val="000000" w:themeColor="text1"/>
          <w:sz w:val="28"/>
          <w:szCs w:val="30"/>
        </w:rPr>
      </w:pPr>
      <w:r w:rsidRPr="009A65BE">
        <w:rPr>
          <w:rFonts w:eastAsia="仿宋" w:hAnsi="仿宋_GB2312" w:hint="eastAsia"/>
          <w:color w:val="000000" w:themeColor="text1"/>
          <w:sz w:val="28"/>
          <w:szCs w:val="30"/>
        </w:rPr>
        <w:t>备注：请参会人员务必于</w:t>
      </w:r>
      <w:r w:rsidR="008559E6" w:rsidRPr="008559E6">
        <w:rPr>
          <w:rFonts w:ascii="Times New Roman" w:eastAsia="仿宋" w:hAnsi="Times New Roman" w:cs="Times New Roman"/>
          <w:color w:val="000000" w:themeColor="text1"/>
          <w:sz w:val="28"/>
          <w:szCs w:val="30"/>
        </w:rPr>
        <w:t>4</w:t>
      </w:r>
      <w:r w:rsidR="008559E6">
        <w:rPr>
          <w:rFonts w:eastAsia="仿宋" w:hAnsi="仿宋_GB2312" w:hint="eastAsia"/>
          <w:color w:val="000000" w:themeColor="text1"/>
          <w:sz w:val="28"/>
          <w:szCs w:val="30"/>
        </w:rPr>
        <w:t>月</w:t>
      </w:r>
      <w:r w:rsidR="00C30FBC">
        <w:rPr>
          <w:rFonts w:ascii="Times New Roman" w:eastAsia="仿宋" w:hAnsi="Times New Roman" w:cs="Times New Roman" w:hint="eastAsia"/>
          <w:color w:val="000000" w:themeColor="text1"/>
          <w:sz w:val="28"/>
          <w:szCs w:val="30"/>
        </w:rPr>
        <w:t>30</w:t>
      </w:r>
      <w:r w:rsidR="008559E6">
        <w:rPr>
          <w:rFonts w:eastAsia="仿宋" w:hAnsi="仿宋_GB2312" w:hint="eastAsia"/>
          <w:color w:val="000000" w:themeColor="text1"/>
          <w:sz w:val="28"/>
          <w:szCs w:val="30"/>
        </w:rPr>
        <w:t>日</w:t>
      </w:r>
      <w:r w:rsidR="00AA4EC1">
        <w:rPr>
          <w:rFonts w:eastAsia="仿宋" w:hAnsi="仿宋_GB2312" w:hint="eastAsia"/>
          <w:color w:val="000000" w:themeColor="text1"/>
          <w:sz w:val="28"/>
          <w:szCs w:val="30"/>
        </w:rPr>
        <w:t>前</w:t>
      </w:r>
      <w:r w:rsidR="008559E6">
        <w:rPr>
          <w:rFonts w:eastAsia="仿宋" w:hAnsi="仿宋_GB2312" w:hint="eastAsia"/>
          <w:color w:val="000000" w:themeColor="text1"/>
          <w:sz w:val="28"/>
          <w:szCs w:val="30"/>
        </w:rPr>
        <w:t>将</w:t>
      </w:r>
      <w:r w:rsidRPr="009A65BE">
        <w:rPr>
          <w:rFonts w:eastAsia="仿宋" w:hAnsi="仿宋_GB2312" w:hint="eastAsia"/>
          <w:color w:val="000000" w:themeColor="text1"/>
          <w:sz w:val="28"/>
          <w:szCs w:val="30"/>
        </w:rPr>
        <w:t>回执</w:t>
      </w:r>
      <w:r w:rsidR="008559E6">
        <w:rPr>
          <w:rFonts w:eastAsia="仿宋" w:hAnsi="仿宋_GB2312" w:hint="eastAsia"/>
          <w:color w:val="000000" w:themeColor="text1"/>
          <w:sz w:val="28"/>
          <w:szCs w:val="30"/>
        </w:rPr>
        <w:t>表发送至邮箱</w:t>
      </w:r>
      <w:r w:rsidR="008559E6" w:rsidRPr="008559E6">
        <w:rPr>
          <w:rFonts w:ascii="Times New Roman" w:eastAsia="仿宋" w:hAnsi="Times New Roman" w:cs="Times New Roman"/>
          <w:color w:val="000000" w:themeColor="text1"/>
          <w:sz w:val="28"/>
          <w:szCs w:val="30"/>
        </w:rPr>
        <w:t>zbxjwh@jewellery.org.cn</w:t>
      </w:r>
      <w:r w:rsidR="00C30FBC">
        <w:rPr>
          <w:rFonts w:eastAsia="仿宋" w:hAnsi="仿宋_GB2312" w:hint="eastAsia"/>
          <w:color w:val="000000" w:themeColor="text1"/>
          <w:sz w:val="28"/>
          <w:szCs w:val="30"/>
        </w:rPr>
        <w:t>。</w:t>
      </w:r>
    </w:p>
    <w:sectPr w:rsidR="00B357BB" w:rsidRPr="009A65BE" w:rsidSect="00AE76A1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CB" w:rsidRDefault="00A365CB" w:rsidP="00B357BB">
      <w:r>
        <w:separator/>
      </w:r>
    </w:p>
  </w:endnote>
  <w:endnote w:type="continuationSeparator" w:id="0">
    <w:p w:rsidR="00A365CB" w:rsidRDefault="00A365CB" w:rsidP="00B3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CB" w:rsidRDefault="00A365CB" w:rsidP="00B357BB">
      <w:r>
        <w:separator/>
      </w:r>
    </w:p>
  </w:footnote>
  <w:footnote w:type="continuationSeparator" w:id="0">
    <w:p w:rsidR="00A365CB" w:rsidRDefault="00A365CB" w:rsidP="00B35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81"/>
  <w:displayHorizontalDrawingGridEvery w:val="0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7BB"/>
    <w:rsid w:val="000370A1"/>
    <w:rsid w:val="00056501"/>
    <w:rsid w:val="0015086E"/>
    <w:rsid w:val="002D7BEC"/>
    <w:rsid w:val="00303553"/>
    <w:rsid w:val="003246D1"/>
    <w:rsid w:val="00335DF5"/>
    <w:rsid w:val="0039024A"/>
    <w:rsid w:val="004A5D8B"/>
    <w:rsid w:val="00555F74"/>
    <w:rsid w:val="005760D0"/>
    <w:rsid w:val="00632858"/>
    <w:rsid w:val="00644C88"/>
    <w:rsid w:val="006C6F40"/>
    <w:rsid w:val="006D2F91"/>
    <w:rsid w:val="00707363"/>
    <w:rsid w:val="008559E6"/>
    <w:rsid w:val="008D6C82"/>
    <w:rsid w:val="008D6FD4"/>
    <w:rsid w:val="009A65BE"/>
    <w:rsid w:val="009C3EA9"/>
    <w:rsid w:val="009E2B24"/>
    <w:rsid w:val="00A149A1"/>
    <w:rsid w:val="00A365CB"/>
    <w:rsid w:val="00AA4EC1"/>
    <w:rsid w:val="00AE76A1"/>
    <w:rsid w:val="00B357BB"/>
    <w:rsid w:val="00B50828"/>
    <w:rsid w:val="00C30FBC"/>
    <w:rsid w:val="00CA0FCE"/>
    <w:rsid w:val="00D00956"/>
    <w:rsid w:val="00D246D2"/>
    <w:rsid w:val="00DA1E88"/>
    <w:rsid w:val="00DB01BC"/>
    <w:rsid w:val="00F0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580" w:lineRule="exact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BB"/>
    <w:pPr>
      <w:widowControl w:val="0"/>
      <w:spacing w:line="240" w:lineRule="auto"/>
      <w:ind w:left="0" w:firstLine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777" w:hanging="357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7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7BB"/>
    <w:pPr>
      <w:tabs>
        <w:tab w:val="center" w:pos="4153"/>
        <w:tab w:val="right" w:pos="8306"/>
      </w:tabs>
      <w:snapToGrid w:val="0"/>
      <w:spacing w:line="240" w:lineRule="atLeast"/>
      <w:ind w:left="777" w:hanging="357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7BB"/>
    <w:rPr>
      <w:sz w:val="18"/>
      <w:szCs w:val="18"/>
    </w:rPr>
  </w:style>
  <w:style w:type="table" w:styleId="a5">
    <w:name w:val="Table Grid"/>
    <w:basedOn w:val="a1"/>
    <w:uiPriority w:val="59"/>
    <w:rsid w:val="00B357BB"/>
    <w:pPr>
      <w:spacing w:line="240" w:lineRule="auto"/>
      <w:ind w:left="0" w:firstLine="0"/>
      <w:jc w:val="left"/>
    </w:pPr>
    <w:rPr>
      <w:rFonts w:asciiTheme="minorHAnsi" w:eastAsiaTheme="minorEastAsia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30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F6DA1-B414-43E6-BEE3-2C9E3368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ZBX</cp:lastModifiedBy>
  <cp:revision>2</cp:revision>
  <cp:lastPrinted>2018-04-10T03:20:00Z</cp:lastPrinted>
  <dcterms:created xsi:type="dcterms:W3CDTF">2019-04-18T07:31:00Z</dcterms:created>
  <dcterms:modified xsi:type="dcterms:W3CDTF">2019-04-18T07:31:00Z</dcterms:modified>
</cp:coreProperties>
</file>